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B9B" w:rsidRDefault="009742D7">
      <w:pPr>
        <w:spacing w:before="68"/>
        <w:ind w:left="1932" w:right="2045"/>
        <w:jc w:val="center"/>
        <w:rPr>
          <w:b/>
          <w:sz w:val="30"/>
        </w:rPr>
      </w:pPr>
      <w:bookmarkStart w:id="0" w:name="_GoBack"/>
      <w:bookmarkEnd w:id="0"/>
      <w:r>
        <w:rPr>
          <w:b/>
          <w:sz w:val="30"/>
        </w:rPr>
        <w:t>MINUTES</w:t>
      </w:r>
    </w:p>
    <w:p w:rsidR="00B05B9B" w:rsidRDefault="009742D7">
      <w:pPr>
        <w:pStyle w:val="Heading1"/>
        <w:spacing w:before="267" w:line="364" w:lineRule="auto"/>
        <w:ind w:left="1932" w:right="2053"/>
        <w:jc w:val="center"/>
        <w:rPr>
          <w:u w:val="none"/>
        </w:rPr>
      </w:pPr>
      <w:bookmarkStart w:id="1" w:name="Minutes_of_the_Audit_&amp;_Governance_Commit"/>
      <w:bookmarkEnd w:id="1"/>
      <w:r>
        <w:rPr>
          <w:u w:val="none"/>
        </w:rPr>
        <w:t>Minutes of the Audit &amp; Governance Committee</w:t>
      </w:r>
      <w:bookmarkStart w:id="2" w:name="Held_Monday_29_October_2018_–_7.30pm"/>
      <w:bookmarkEnd w:id="2"/>
      <w:r>
        <w:rPr>
          <w:u w:val="none"/>
        </w:rPr>
        <w:t xml:space="preserve"> Held</w:t>
      </w:r>
      <w:r w:rsidR="00CB7DA2">
        <w:rPr>
          <w:u w:val="none"/>
        </w:rPr>
        <w:t xml:space="preserve"> Thursday 22</w:t>
      </w:r>
      <w:r w:rsidR="00CB7DA2" w:rsidRPr="00CB7DA2">
        <w:rPr>
          <w:u w:val="none"/>
          <w:vertAlign w:val="superscript"/>
        </w:rPr>
        <w:t>nd</w:t>
      </w:r>
      <w:r w:rsidR="00CB7DA2">
        <w:rPr>
          <w:u w:val="none"/>
        </w:rPr>
        <w:t xml:space="preserve"> November 2018</w:t>
      </w:r>
    </w:p>
    <w:p w:rsidR="00B05B9B" w:rsidRDefault="001A214A">
      <w:pPr>
        <w:spacing w:before="1"/>
        <w:ind w:left="1669"/>
        <w:rPr>
          <w:b/>
          <w:sz w:val="24"/>
        </w:rPr>
      </w:pPr>
      <w:r>
        <w:rPr>
          <w:b/>
          <w:sz w:val="24"/>
        </w:rPr>
        <w:t>Civic Bar</w:t>
      </w:r>
      <w:r w:rsidR="009742D7">
        <w:rPr>
          <w:b/>
          <w:sz w:val="24"/>
        </w:rPr>
        <w:t xml:space="preserve"> Meeting </w:t>
      </w:r>
      <w:r w:rsidR="009742D7">
        <w:rPr>
          <w:b/>
          <w:spacing w:val="3"/>
          <w:sz w:val="24"/>
        </w:rPr>
        <w:t>Room</w:t>
      </w:r>
      <w:r w:rsidR="009742D7">
        <w:rPr>
          <w:b/>
          <w:spacing w:val="-48"/>
          <w:sz w:val="24"/>
        </w:rPr>
        <w:t xml:space="preserve"> </w:t>
      </w:r>
      <w:r w:rsidR="009742D7">
        <w:rPr>
          <w:b/>
          <w:sz w:val="24"/>
        </w:rPr>
        <w:t xml:space="preserve">181 Unley </w:t>
      </w:r>
      <w:r w:rsidR="009742D7">
        <w:rPr>
          <w:b/>
          <w:spacing w:val="2"/>
          <w:sz w:val="24"/>
        </w:rPr>
        <w:t xml:space="preserve">Road </w:t>
      </w:r>
      <w:r w:rsidR="009742D7">
        <w:rPr>
          <w:b/>
          <w:sz w:val="24"/>
        </w:rPr>
        <w:t>Unley</w:t>
      </w:r>
    </w:p>
    <w:p w:rsidR="00B05B9B" w:rsidRDefault="00B05B9B">
      <w:pPr>
        <w:pStyle w:val="BodyText"/>
        <w:rPr>
          <w:b/>
          <w:sz w:val="28"/>
        </w:rPr>
      </w:pPr>
    </w:p>
    <w:p w:rsidR="00B05B9B" w:rsidRDefault="00B05B9B">
      <w:pPr>
        <w:pStyle w:val="BodyText"/>
        <w:rPr>
          <w:b/>
          <w:sz w:val="28"/>
        </w:rPr>
      </w:pPr>
    </w:p>
    <w:p w:rsidR="00B05B9B" w:rsidRDefault="00B05B9B">
      <w:pPr>
        <w:pStyle w:val="BodyText"/>
        <w:rPr>
          <w:b/>
          <w:sz w:val="28"/>
        </w:rPr>
      </w:pPr>
    </w:p>
    <w:p w:rsidR="00B05B9B" w:rsidRDefault="00B05B9B">
      <w:pPr>
        <w:pStyle w:val="BodyText"/>
        <w:spacing w:before="1"/>
        <w:rPr>
          <w:b/>
          <w:sz w:val="38"/>
        </w:rPr>
      </w:pPr>
    </w:p>
    <w:p w:rsidR="00B05B9B" w:rsidRDefault="009742D7">
      <w:pPr>
        <w:ind w:left="110"/>
        <w:rPr>
          <w:b/>
          <w:sz w:val="24"/>
        </w:rPr>
      </w:pPr>
      <w:r>
        <w:rPr>
          <w:b/>
          <w:sz w:val="24"/>
          <w:u w:val="thick"/>
        </w:rPr>
        <w:t>MEMBERS PRESENT</w:t>
      </w:r>
    </w:p>
    <w:p w:rsidR="00B05B9B" w:rsidRDefault="009742D7">
      <w:pPr>
        <w:pStyle w:val="BodyText"/>
        <w:spacing w:before="159" w:line="312" w:lineRule="auto"/>
        <w:ind w:left="169" w:right="5445"/>
      </w:pPr>
      <w:r>
        <w:t xml:space="preserve">Mr J Rawson, Presiding Member Mr E Parker, Independent Member Mr S Tu, Independent Member </w:t>
      </w:r>
    </w:p>
    <w:p w:rsidR="00B05B9B" w:rsidRDefault="00B05B9B">
      <w:pPr>
        <w:pStyle w:val="BodyText"/>
        <w:spacing w:before="3"/>
        <w:rPr>
          <w:sz w:val="25"/>
        </w:rPr>
      </w:pPr>
    </w:p>
    <w:p w:rsidR="00B05B9B" w:rsidRDefault="009742D7">
      <w:pPr>
        <w:pStyle w:val="Heading1"/>
        <w:rPr>
          <w:u w:val="none"/>
        </w:rPr>
      </w:pPr>
      <w:bookmarkStart w:id="3" w:name="OFFICERS_PRESENT"/>
      <w:bookmarkEnd w:id="3"/>
      <w:r>
        <w:rPr>
          <w:u w:val="thick"/>
        </w:rPr>
        <w:t>OFFICERS PRESENT</w:t>
      </w:r>
    </w:p>
    <w:p w:rsidR="00B05B9B" w:rsidRDefault="009742D7">
      <w:pPr>
        <w:pStyle w:val="BodyText"/>
        <w:spacing w:before="160" w:line="312" w:lineRule="auto"/>
        <w:ind w:left="170" w:right="1150"/>
      </w:pPr>
      <w:r>
        <w:t xml:space="preserve">General Manager Business Support and Improvement, Ms N Tinning </w:t>
      </w:r>
    </w:p>
    <w:p w:rsidR="00B05B9B" w:rsidRDefault="009742D7">
      <w:pPr>
        <w:pStyle w:val="BodyText"/>
        <w:spacing w:before="2" w:line="312" w:lineRule="auto"/>
        <w:ind w:left="169" w:right="3507"/>
      </w:pPr>
      <w:r>
        <w:t>Executive Manager Office of the CEO, Ms T Norman Manager Finance and Procurement, Mrs S Taylor</w:t>
      </w:r>
    </w:p>
    <w:p w:rsidR="00CB7DA2" w:rsidRDefault="00CB7DA2">
      <w:pPr>
        <w:pStyle w:val="BodyText"/>
        <w:spacing w:before="2" w:line="312" w:lineRule="auto"/>
        <w:ind w:left="169" w:right="3507"/>
      </w:pPr>
    </w:p>
    <w:p w:rsidR="00B05B9B" w:rsidRDefault="00B05B9B">
      <w:pPr>
        <w:pStyle w:val="BodyText"/>
        <w:rPr>
          <w:sz w:val="25"/>
        </w:rPr>
      </w:pPr>
    </w:p>
    <w:p w:rsidR="00B05B9B" w:rsidRDefault="009742D7">
      <w:pPr>
        <w:pStyle w:val="Heading1"/>
        <w:rPr>
          <w:u w:val="none"/>
        </w:rPr>
      </w:pPr>
      <w:bookmarkStart w:id="4" w:name="OBSERVERS"/>
      <w:bookmarkEnd w:id="4"/>
      <w:r>
        <w:rPr>
          <w:u w:val="thick"/>
        </w:rPr>
        <w:t>OBSERVERS</w:t>
      </w:r>
    </w:p>
    <w:p w:rsidR="00B05B9B" w:rsidRDefault="00CB7DA2" w:rsidP="00CB7DA2">
      <w:pPr>
        <w:pStyle w:val="BodyText"/>
        <w:spacing w:before="159"/>
        <w:ind w:left="170"/>
      </w:pPr>
      <w:r>
        <w:t>Principal Risk Management Officer, M</w:t>
      </w:r>
      <w:r w:rsidR="0021162E">
        <w:t>r</w:t>
      </w:r>
      <w:r>
        <w:t>s Lida Cataldi</w:t>
      </w:r>
    </w:p>
    <w:p w:rsidR="00B05B9B" w:rsidRDefault="00B05B9B">
      <w:pPr>
        <w:pStyle w:val="BodyText"/>
        <w:spacing w:before="1"/>
        <w:rPr>
          <w:sz w:val="32"/>
        </w:rPr>
      </w:pPr>
    </w:p>
    <w:p w:rsidR="00B05B9B" w:rsidRDefault="009742D7">
      <w:pPr>
        <w:pStyle w:val="Heading1"/>
        <w:spacing w:before="1"/>
        <w:rPr>
          <w:u w:val="none"/>
        </w:rPr>
      </w:pPr>
      <w:bookmarkStart w:id="5" w:name="WELCOME"/>
      <w:bookmarkEnd w:id="5"/>
      <w:r>
        <w:rPr>
          <w:u w:val="thick"/>
        </w:rPr>
        <w:t>WELCOME</w:t>
      </w:r>
    </w:p>
    <w:p w:rsidR="00B05B9B" w:rsidRDefault="00CB7DA2">
      <w:pPr>
        <w:pStyle w:val="BodyText"/>
        <w:spacing w:before="159"/>
        <w:ind w:left="110"/>
      </w:pPr>
      <w:r>
        <w:t xml:space="preserve">The meeting commenced at </w:t>
      </w:r>
      <w:r w:rsidR="00395475">
        <w:t>6.30pm</w:t>
      </w:r>
    </w:p>
    <w:p w:rsidR="00B05B9B" w:rsidRDefault="009742D7">
      <w:pPr>
        <w:pStyle w:val="BodyText"/>
        <w:spacing w:before="144" w:line="261" w:lineRule="auto"/>
        <w:ind w:left="110"/>
      </w:pPr>
      <w:r>
        <w:t>The Presiding Member welcomed Committee Members, Observers and Staff to the meeting.</w:t>
      </w:r>
    </w:p>
    <w:p w:rsidR="00B05B9B" w:rsidRDefault="00B05B9B">
      <w:pPr>
        <w:pStyle w:val="BodyText"/>
        <w:spacing w:before="9"/>
        <w:rPr>
          <w:sz w:val="29"/>
        </w:rPr>
      </w:pPr>
    </w:p>
    <w:p w:rsidR="00B05B9B" w:rsidRDefault="009742D7">
      <w:pPr>
        <w:pStyle w:val="Heading1"/>
        <w:rPr>
          <w:u w:val="none"/>
        </w:rPr>
      </w:pPr>
      <w:r>
        <w:rPr>
          <w:u w:val="thick"/>
        </w:rPr>
        <w:t>APOLOGIES</w:t>
      </w:r>
    </w:p>
    <w:p w:rsidR="00B05B9B" w:rsidRDefault="009742D7">
      <w:pPr>
        <w:pStyle w:val="BodyText"/>
        <w:spacing w:before="159"/>
        <w:ind w:left="438" w:right="8572"/>
        <w:jc w:val="center"/>
      </w:pPr>
      <w:r>
        <w:t>Nil</w:t>
      </w:r>
    </w:p>
    <w:p w:rsidR="00B05B9B" w:rsidRDefault="00B05B9B">
      <w:pPr>
        <w:pStyle w:val="BodyText"/>
        <w:spacing w:before="1"/>
        <w:rPr>
          <w:sz w:val="32"/>
        </w:rPr>
      </w:pPr>
    </w:p>
    <w:p w:rsidR="00B05B9B" w:rsidRDefault="00CB7DA2">
      <w:pPr>
        <w:pStyle w:val="Heading1"/>
        <w:spacing w:before="1"/>
        <w:rPr>
          <w:u w:val="none"/>
        </w:rPr>
      </w:pPr>
      <w:r>
        <w:rPr>
          <w:u w:val="thick"/>
        </w:rPr>
        <w:t>ITEM 97</w:t>
      </w:r>
    </w:p>
    <w:p w:rsidR="00B05B9B" w:rsidRDefault="009742D7">
      <w:pPr>
        <w:spacing w:before="144"/>
        <w:ind w:left="110"/>
        <w:rPr>
          <w:b/>
          <w:sz w:val="24"/>
        </w:rPr>
      </w:pPr>
      <w:r>
        <w:rPr>
          <w:b/>
          <w:sz w:val="24"/>
          <w:u w:val="thick"/>
        </w:rPr>
        <w:t>CONFLICT OF INTEREST</w:t>
      </w:r>
    </w:p>
    <w:p w:rsidR="00B05B9B" w:rsidRDefault="009742D7">
      <w:pPr>
        <w:pStyle w:val="BodyText"/>
        <w:spacing w:before="159"/>
        <w:ind w:left="438" w:right="8572"/>
        <w:jc w:val="center"/>
      </w:pPr>
      <w:r>
        <w:t>Nil</w:t>
      </w:r>
    </w:p>
    <w:p w:rsidR="00B05B9B" w:rsidRDefault="00B05B9B">
      <w:pPr>
        <w:jc w:val="center"/>
        <w:sectPr w:rsidR="00B05B9B">
          <w:footerReference w:type="default" r:id="rId7"/>
          <w:type w:val="continuous"/>
          <w:pgSz w:w="11930" w:h="16850"/>
          <w:pgMar w:top="1340" w:right="1240" w:bottom="760" w:left="1360" w:header="720" w:footer="564" w:gutter="0"/>
          <w:pgNumType w:start="1"/>
          <w:cols w:space="720"/>
        </w:sectPr>
      </w:pPr>
    </w:p>
    <w:p w:rsidR="00B05B9B" w:rsidRDefault="00CB7DA2">
      <w:pPr>
        <w:pStyle w:val="Heading1"/>
        <w:spacing w:before="75"/>
        <w:rPr>
          <w:u w:val="none"/>
        </w:rPr>
      </w:pPr>
      <w:bookmarkStart w:id="6" w:name="ITEM_94"/>
      <w:bookmarkEnd w:id="6"/>
      <w:r>
        <w:rPr>
          <w:u w:val="thick"/>
        </w:rPr>
        <w:lastRenderedPageBreak/>
        <w:t>ITEM 98</w:t>
      </w:r>
    </w:p>
    <w:p w:rsidR="00B05B9B" w:rsidRDefault="009742D7">
      <w:pPr>
        <w:spacing w:before="144"/>
        <w:ind w:left="110"/>
        <w:rPr>
          <w:b/>
          <w:sz w:val="24"/>
        </w:rPr>
      </w:pPr>
      <w:r>
        <w:rPr>
          <w:b/>
          <w:sz w:val="24"/>
          <w:u w:val="thick"/>
        </w:rPr>
        <w:t>CONFIRMATION OF MINUTES</w:t>
      </w:r>
    </w:p>
    <w:p w:rsidR="00B05B9B" w:rsidRDefault="00B05B9B">
      <w:pPr>
        <w:pStyle w:val="BodyText"/>
        <w:spacing w:before="2"/>
        <w:rPr>
          <w:b/>
          <w:sz w:val="16"/>
        </w:rPr>
      </w:pPr>
    </w:p>
    <w:p w:rsidR="00CB7DA2" w:rsidRDefault="009742D7">
      <w:pPr>
        <w:pStyle w:val="BodyText"/>
        <w:spacing w:before="93" w:line="364" w:lineRule="auto"/>
        <w:ind w:left="109" w:right="5652"/>
      </w:pPr>
      <w:r>
        <w:t xml:space="preserve">MOVED </w:t>
      </w:r>
      <w:r w:rsidR="00B4010C">
        <w:t xml:space="preserve">Mr </w:t>
      </w:r>
      <w:r w:rsidR="0021162E">
        <w:t>Ed Parker</w:t>
      </w:r>
    </w:p>
    <w:p w:rsidR="00B05B9B" w:rsidRDefault="00CB7DA2">
      <w:pPr>
        <w:pStyle w:val="BodyText"/>
        <w:spacing w:before="93" w:line="364" w:lineRule="auto"/>
        <w:ind w:left="109" w:right="5652"/>
      </w:pPr>
      <w:r>
        <w:t xml:space="preserve">SECONDED </w:t>
      </w:r>
      <w:r w:rsidR="00B4010C">
        <w:t xml:space="preserve">Mr </w:t>
      </w:r>
      <w:r w:rsidR="0021162E">
        <w:t>Sean Tu</w:t>
      </w:r>
    </w:p>
    <w:p w:rsidR="00B05B9B" w:rsidRDefault="009742D7">
      <w:pPr>
        <w:pStyle w:val="BodyText"/>
        <w:spacing w:before="121"/>
        <w:ind w:left="109"/>
      </w:pPr>
      <w:r>
        <w:t>That:</w:t>
      </w:r>
    </w:p>
    <w:p w:rsidR="00B05B9B" w:rsidRDefault="009742D7" w:rsidP="00B80378">
      <w:pPr>
        <w:pStyle w:val="BodyText"/>
        <w:numPr>
          <w:ilvl w:val="0"/>
          <w:numId w:val="5"/>
        </w:numPr>
        <w:spacing w:before="144"/>
      </w:pPr>
      <w:r>
        <w:rPr>
          <w:spacing w:val="-9"/>
        </w:rPr>
        <w:t xml:space="preserve">The </w:t>
      </w:r>
      <w:r>
        <w:rPr>
          <w:spacing w:val="-5"/>
        </w:rPr>
        <w:t xml:space="preserve">minutes </w:t>
      </w:r>
      <w:r>
        <w:t xml:space="preserve">of </w:t>
      </w:r>
      <w:r>
        <w:rPr>
          <w:spacing w:val="-7"/>
        </w:rPr>
        <w:t xml:space="preserve">the </w:t>
      </w:r>
      <w:r>
        <w:t xml:space="preserve">Audit </w:t>
      </w:r>
      <w:r>
        <w:rPr>
          <w:spacing w:val="-5"/>
        </w:rPr>
        <w:t xml:space="preserve">and </w:t>
      </w:r>
      <w:r>
        <w:rPr>
          <w:spacing w:val="-6"/>
        </w:rPr>
        <w:t xml:space="preserve">Governance </w:t>
      </w:r>
      <w:r>
        <w:t xml:space="preserve">Committee </w:t>
      </w:r>
      <w:r>
        <w:rPr>
          <w:spacing w:val="-3"/>
        </w:rPr>
        <w:t xml:space="preserve">Meeting </w:t>
      </w:r>
      <w:r>
        <w:rPr>
          <w:spacing w:val="-6"/>
        </w:rPr>
        <w:t xml:space="preserve">held </w:t>
      </w:r>
      <w:r>
        <w:rPr>
          <w:spacing w:val="16"/>
        </w:rPr>
        <w:t>on</w:t>
      </w:r>
    </w:p>
    <w:p w:rsidR="00B05B9B" w:rsidRDefault="00CB7DA2">
      <w:pPr>
        <w:pStyle w:val="BodyText"/>
        <w:spacing w:before="24" w:line="261" w:lineRule="auto"/>
        <w:ind w:left="469" w:right="299"/>
      </w:pPr>
      <w:r>
        <w:rPr>
          <w:spacing w:val="9"/>
        </w:rPr>
        <w:t xml:space="preserve">Monday 29 October </w:t>
      </w:r>
      <w:r w:rsidR="009742D7">
        <w:rPr>
          <w:spacing w:val="12"/>
        </w:rPr>
        <w:t>2018,</w:t>
      </w:r>
      <w:r w:rsidR="009742D7">
        <w:rPr>
          <w:spacing w:val="-48"/>
        </w:rPr>
        <w:t xml:space="preserve"> </w:t>
      </w:r>
      <w:r w:rsidR="009742D7">
        <w:t xml:space="preserve">as </w:t>
      </w:r>
      <w:r w:rsidR="009742D7">
        <w:rPr>
          <w:spacing w:val="-3"/>
        </w:rPr>
        <w:t xml:space="preserve">printed </w:t>
      </w:r>
      <w:r w:rsidR="009742D7">
        <w:rPr>
          <w:spacing w:val="-5"/>
        </w:rPr>
        <w:t xml:space="preserve">and </w:t>
      </w:r>
      <w:r w:rsidR="009742D7">
        <w:rPr>
          <w:spacing w:val="-3"/>
        </w:rPr>
        <w:t xml:space="preserve">circulated, </w:t>
      </w:r>
      <w:r w:rsidR="009742D7">
        <w:t xml:space="preserve">be taken as read </w:t>
      </w:r>
      <w:r w:rsidR="009742D7">
        <w:rPr>
          <w:spacing w:val="-5"/>
        </w:rPr>
        <w:t xml:space="preserve">and </w:t>
      </w:r>
      <w:r w:rsidR="009742D7">
        <w:t>signed as a correct record.</w:t>
      </w:r>
    </w:p>
    <w:p w:rsidR="00B05B9B" w:rsidRDefault="00CB7DA2">
      <w:pPr>
        <w:pStyle w:val="Heading1"/>
        <w:spacing w:before="103"/>
        <w:ind w:left="0" w:right="98"/>
        <w:jc w:val="right"/>
        <w:rPr>
          <w:u w:val="none"/>
        </w:rPr>
      </w:pPr>
      <w:r>
        <w:rPr>
          <w:u w:val="thick"/>
        </w:rPr>
        <w:t>C</w:t>
      </w:r>
      <w:r w:rsidR="0021162E">
        <w:rPr>
          <w:u w:val="thick"/>
        </w:rPr>
        <w:t>arried Unanimously</w:t>
      </w:r>
    </w:p>
    <w:p w:rsidR="0021162E" w:rsidRPr="00B80378" w:rsidRDefault="0021162E">
      <w:pPr>
        <w:pStyle w:val="BodyText"/>
        <w:spacing w:before="4"/>
        <w:rPr>
          <w:i/>
          <w:sz w:val="25"/>
        </w:rPr>
      </w:pPr>
    </w:p>
    <w:p w:rsidR="0021162E" w:rsidRPr="00B80378" w:rsidRDefault="00B4010C" w:rsidP="00B80378">
      <w:pPr>
        <w:pStyle w:val="BodyText"/>
        <w:spacing w:before="4"/>
        <w:ind w:left="426"/>
        <w:rPr>
          <w:i/>
          <w:sz w:val="25"/>
        </w:rPr>
      </w:pPr>
      <w:r>
        <w:rPr>
          <w:i/>
          <w:sz w:val="25"/>
        </w:rPr>
        <w:t xml:space="preserve">Presiding Member Mr </w:t>
      </w:r>
      <w:r w:rsidR="0021162E" w:rsidRPr="00B80378">
        <w:rPr>
          <w:i/>
          <w:sz w:val="25"/>
        </w:rPr>
        <w:t xml:space="preserve">John Rawson thanked </w:t>
      </w:r>
      <w:r>
        <w:rPr>
          <w:i/>
          <w:sz w:val="25"/>
        </w:rPr>
        <w:t xml:space="preserve">Manager Finance and Procurement, </w:t>
      </w:r>
      <w:r w:rsidR="0021162E" w:rsidRPr="00B80378">
        <w:rPr>
          <w:i/>
          <w:sz w:val="25"/>
        </w:rPr>
        <w:t>S</w:t>
      </w:r>
      <w:r>
        <w:rPr>
          <w:i/>
          <w:sz w:val="25"/>
        </w:rPr>
        <w:t>arah</w:t>
      </w:r>
      <w:r w:rsidR="0021162E" w:rsidRPr="00B80378">
        <w:rPr>
          <w:i/>
          <w:sz w:val="25"/>
        </w:rPr>
        <w:t xml:space="preserve"> Taylor and </w:t>
      </w:r>
      <w:r>
        <w:rPr>
          <w:i/>
          <w:sz w:val="25"/>
        </w:rPr>
        <w:t xml:space="preserve">her </w:t>
      </w:r>
      <w:r w:rsidR="0021162E" w:rsidRPr="00B80378">
        <w:rPr>
          <w:i/>
          <w:sz w:val="25"/>
        </w:rPr>
        <w:t xml:space="preserve">team for all the work </w:t>
      </w:r>
      <w:r>
        <w:rPr>
          <w:i/>
          <w:sz w:val="25"/>
        </w:rPr>
        <w:t xml:space="preserve">undertaken </w:t>
      </w:r>
      <w:r w:rsidR="0021162E" w:rsidRPr="00B80378">
        <w:rPr>
          <w:i/>
          <w:sz w:val="25"/>
        </w:rPr>
        <w:t>on the 20</w:t>
      </w:r>
      <w:r>
        <w:rPr>
          <w:i/>
          <w:sz w:val="25"/>
        </w:rPr>
        <w:t>17/</w:t>
      </w:r>
      <w:r w:rsidR="0021162E" w:rsidRPr="00B80378">
        <w:rPr>
          <w:i/>
          <w:sz w:val="25"/>
        </w:rPr>
        <w:t>18 Financial statements.</w:t>
      </w:r>
    </w:p>
    <w:p w:rsidR="0021162E" w:rsidRDefault="0021162E">
      <w:pPr>
        <w:pStyle w:val="BodyText"/>
        <w:spacing w:before="4"/>
        <w:rPr>
          <w:b/>
          <w:sz w:val="25"/>
        </w:rPr>
      </w:pPr>
    </w:p>
    <w:p w:rsidR="00B05B9B" w:rsidRDefault="00CB7DA2">
      <w:pPr>
        <w:spacing w:before="93"/>
        <w:ind w:left="110"/>
        <w:rPr>
          <w:b/>
          <w:sz w:val="24"/>
          <w:u w:val="thick"/>
        </w:rPr>
      </w:pPr>
      <w:r>
        <w:rPr>
          <w:b/>
          <w:sz w:val="24"/>
          <w:u w:val="thick"/>
        </w:rPr>
        <w:t>ITEM 99</w:t>
      </w:r>
    </w:p>
    <w:p w:rsidR="00CB7DA2" w:rsidRDefault="00CB7DA2">
      <w:pPr>
        <w:spacing w:before="93"/>
        <w:ind w:left="110"/>
        <w:rPr>
          <w:b/>
          <w:sz w:val="24"/>
        </w:rPr>
      </w:pPr>
      <w:r>
        <w:rPr>
          <w:b/>
          <w:sz w:val="24"/>
          <w:u w:val="thick"/>
        </w:rPr>
        <w:t>CONFIDENTIALITY MOTION FOR ITEM 100 – EXTERNAL AUDITOR TENDER PRESENTATIONS AND EXTERNAL AUDIT APPOINTMENT</w:t>
      </w:r>
    </w:p>
    <w:p w:rsidR="00CB7DA2" w:rsidRDefault="009742D7" w:rsidP="00B80378">
      <w:pPr>
        <w:pStyle w:val="BodyText"/>
        <w:spacing w:before="240" w:line="364" w:lineRule="auto"/>
        <w:ind w:left="110" w:right="4145"/>
      </w:pPr>
      <w:r>
        <w:t xml:space="preserve">MOVED </w:t>
      </w:r>
      <w:r w:rsidR="00B4010C">
        <w:t xml:space="preserve">Mr </w:t>
      </w:r>
      <w:r w:rsidR="00560BEA">
        <w:t>Sean Tu</w:t>
      </w:r>
    </w:p>
    <w:p w:rsidR="00B05B9B" w:rsidRDefault="009742D7" w:rsidP="00B80378">
      <w:pPr>
        <w:pStyle w:val="BodyText"/>
        <w:spacing w:line="364" w:lineRule="auto"/>
        <w:ind w:left="110" w:right="4145"/>
      </w:pPr>
      <w:r>
        <w:t xml:space="preserve">SECONDED </w:t>
      </w:r>
      <w:r w:rsidR="00B4010C">
        <w:t xml:space="preserve">Mr </w:t>
      </w:r>
      <w:r w:rsidR="00560BEA">
        <w:t>Ed Parker</w:t>
      </w:r>
    </w:p>
    <w:p w:rsidR="00E06402" w:rsidRDefault="00E06402" w:rsidP="00B80378">
      <w:pPr>
        <w:adjustRightInd w:val="0"/>
        <w:spacing w:before="120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That:</w:t>
      </w:r>
    </w:p>
    <w:p w:rsidR="00E06402" w:rsidRDefault="00E06402" w:rsidP="0021162E">
      <w:pPr>
        <w:adjustRightInd w:val="0"/>
        <w:spacing w:before="120"/>
        <w:ind w:left="720" w:hanging="720"/>
        <w:rPr>
          <w:rFonts w:ascii="CIDFont+F3" w:hAnsi="CIDFont+F3" w:cs="CIDFont+F3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1. </w:t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CIDFont+F3" w:hAnsi="CIDFont+F3" w:cs="CIDFont+F3"/>
          <w:sz w:val="24"/>
          <w:szCs w:val="24"/>
        </w:rPr>
        <w:t>Pursuant to Section 90(2) and (3)</w:t>
      </w:r>
      <w:r>
        <w:rPr>
          <w:rFonts w:ascii="ArialMT" w:hAnsi="ArialMT" w:cs="ArialMT"/>
          <w:sz w:val="24"/>
          <w:szCs w:val="24"/>
        </w:rPr>
        <w:t xml:space="preserve">(b)(i) and (ii) and (d) </w:t>
      </w:r>
      <w:r>
        <w:rPr>
          <w:rFonts w:ascii="CIDFont+F3" w:hAnsi="CIDFont+F3" w:cs="CIDFont+F3"/>
          <w:sz w:val="24"/>
          <w:szCs w:val="24"/>
        </w:rPr>
        <w:t xml:space="preserve">of the </w:t>
      </w:r>
      <w:r>
        <w:rPr>
          <w:rFonts w:ascii="CIDFont+F6" w:hAnsi="CIDFont+F6" w:cs="CIDFont+F6"/>
          <w:sz w:val="24"/>
          <w:szCs w:val="24"/>
        </w:rPr>
        <w:t>Local</w:t>
      </w:r>
      <w:r w:rsidR="0021162E">
        <w:rPr>
          <w:rFonts w:ascii="CIDFont+F6" w:hAnsi="CIDFont+F6" w:cs="CIDFont+F6"/>
          <w:sz w:val="24"/>
          <w:szCs w:val="24"/>
        </w:rPr>
        <w:t xml:space="preserve"> </w:t>
      </w:r>
      <w:r>
        <w:rPr>
          <w:rFonts w:ascii="CIDFont+F6" w:hAnsi="CIDFont+F6" w:cs="CIDFont+F6"/>
          <w:sz w:val="24"/>
          <w:szCs w:val="24"/>
        </w:rPr>
        <w:t>Government Act 1999</w:t>
      </w:r>
      <w:r>
        <w:rPr>
          <w:rFonts w:ascii="CIDFont+F3" w:hAnsi="CIDFont+F3" w:cs="CIDFont+F3"/>
          <w:sz w:val="24"/>
          <w:szCs w:val="24"/>
        </w:rPr>
        <w:t>, the principle that the meeting should be conducted</w:t>
      </w:r>
      <w:r w:rsidR="0021162E"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in a place open to the public has been outweighed in relation to this matter</w:t>
      </w:r>
      <w:r w:rsidR="0021162E"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because it relates to information the disclosure of which:</w:t>
      </w:r>
    </w:p>
    <w:p w:rsidR="00E06402" w:rsidRPr="002E58C4" w:rsidRDefault="00E06402" w:rsidP="0021162E">
      <w:pPr>
        <w:pStyle w:val="ListParagraph"/>
        <w:widowControl/>
        <w:numPr>
          <w:ilvl w:val="0"/>
          <w:numId w:val="3"/>
        </w:numPr>
        <w:adjustRightInd w:val="0"/>
        <w:spacing w:before="0"/>
        <w:ind w:left="1080"/>
        <w:contextualSpacing/>
        <w:rPr>
          <w:rFonts w:ascii="CIDFont+F3" w:hAnsi="CIDFont+F3" w:cs="CIDFont+F3"/>
          <w:sz w:val="24"/>
          <w:szCs w:val="24"/>
        </w:rPr>
      </w:pPr>
      <w:r w:rsidRPr="002E58C4">
        <w:rPr>
          <w:rFonts w:ascii="CIDFont+F3" w:hAnsi="CIDFont+F3" w:cs="CIDFont+F3"/>
          <w:sz w:val="24"/>
          <w:szCs w:val="24"/>
        </w:rPr>
        <w:t>Could reasonably be expected to prejudice the commercial position of</w:t>
      </w:r>
      <w:r>
        <w:rPr>
          <w:rFonts w:ascii="CIDFont+F3" w:hAnsi="CIDFont+F3" w:cs="CIDFont+F3"/>
          <w:sz w:val="24"/>
          <w:szCs w:val="24"/>
        </w:rPr>
        <w:t xml:space="preserve"> </w:t>
      </w:r>
      <w:r w:rsidRPr="002E58C4">
        <w:rPr>
          <w:rFonts w:ascii="CIDFont+F3" w:hAnsi="CIDFont+F3" w:cs="CIDFont+F3"/>
          <w:sz w:val="24"/>
          <w:szCs w:val="24"/>
        </w:rPr>
        <w:t>the person who supplied the information, or to confer a commercial</w:t>
      </w:r>
      <w:r>
        <w:rPr>
          <w:rFonts w:ascii="CIDFont+F3" w:hAnsi="CIDFont+F3" w:cs="CIDFont+F3"/>
          <w:sz w:val="24"/>
          <w:szCs w:val="24"/>
        </w:rPr>
        <w:t xml:space="preserve"> </w:t>
      </w:r>
      <w:r w:rsidRPr="002E58C4">
        <w:rPr>
          <w:rFonts w:ascii="CIDFont+F3" w:hAnsi="CIDFont+F3" w:cs="CIDFont+F3"/>
          <w:sz w:val="24"/>
          <w:szCs w:val="24"/>
        </w:rPr>
        <w:t>advantage on a third party; and</w:t>
      </w:r>
    </w:p>
    <w:p w:rsidR="00E06402" w:rsidRDefault="00E06402" w:rsidP="0021162E">
      <w:pPr>
        <w:pStyle w:val="ListParagraph"/>
        <w:widowControl/>
        <w:numPr>
          <w:ilvl w:val="0"/>
          <w:numId w:val="3"/>
        </w:numPr>
        <w:adjustRightInd w:val="0"/>
        <w:spacing w:before="0"/>
        <w:ind w:left="1080"/>
        <w:contextualSpacing/>
        <w:jc w:val="left"/>
        <w:rPr>
          <w:rFonts w:ascii="CIDFont+F3" w:hAnsi="CIDFont+F3" w:cs="CIDFont+F3"/>
          <w:sz w:val="24"/>
          <w:szCs w:val="24"/>
        </w:rPr>
      </w:pPr>
      <w:r w:rsidRPr="002E58C4">
        <w:rPr>
          <w:rFonts w:ascii="CIDFont+F3" w:hAnsi="CIDFont+F3" w:cs="CIDFont+F3"/>
          <w:sz w:val="24"/>
          <w:szCs w:val="24"/>
        </w:rPr>
        <w:t>Would, on balance, be contrary to the public interest.</w:t>
      </w:r>
    </w:p>
    <w:p w:rsidR="00E06402" w:rsidRDefault="00E06402" w:rsidP="0021162E">
      <w:pPr>
        <w:adjustRightInd w:val="0"/>
        <w:spacing w:before="120"/>
        <w:rPr>
          <w:rFonts w:ascii="CIDFont+F3" w:hAnsi="CIDFont+F3" w:cs="CIDFont+F3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2. </w:t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CIDFont+F3" w:hAnsi="CIDFont+F3" w:cs="CIDFont+F3"/>
          <w:sz w:val="24"/>
          <w:szCs w:val="24"/>
        </w:rPr>
        <w:t>In weighing up the factors related to disclosure:</w:t>
      </w:r>
    </w:p>
    <w:p w:rsidR="00E06402" w:rsidRPr="0021162E" w:rsidRDefault="00E06402" w:rsidP="0021162E">
      <w:pPr>
        <w:pStyle w:val="ListParagraph"/>
        <w:widowControl/>
        <w:numPr>
          <w:ilvl w:val="0"/>
          <w:numId w:val="3"/>
        </w:numPr>
        <w:adjustRightInd w:val="0"/>
        <w:spacing w:before="0"/>
        <w:ind w:left="1080"/>
        <w:contextualSpacing/>
        <w:rPr>
          <w:rFonts w:ascii="CIDFont+F3" w:hAnsi="CIDFont+F3" w:cs="CIDFont+F3"/>
          <w:sz w:val="24"/>
          <w:szCs w:val="24"/>
        </w:rPr>
      </w:pPr>
      <w:r w:rsidRPr="0021162E">
        <w:rPr>
          <w:rFonts w:ascii="CIDFont+F3" w:hAnsi="CIDFont+F3" w:cs="CIDFont+F3"/>
          <w:sz w:val="24"/>
          <w:szCs w:val="24"/>
        </w:rPr>
        <w:t>disclosure of this matter to the public would demonstrate</w:t>
      </w:r>
      <w:r w:rsidR="0021162E" w:rsidRPr="0021162E">
        <w:rPr>
          <w:rFonts w:ascii="CIDFont+F3" w:hAnsi="CIDFont+F3" w:cs="CIDFont+F3"/>
          <w:sz w:val="24"/>
          <w:szCs w:val="24"/>
        </w:rPr>
        <w:t xml:space="preserve"> </w:t>
      </w:r>
      <w:r w:rsidRPr="0021162E">
        <w:rPr>
          <w:rFonts w:ascii="CIDFont+F3" w:hAnsi="CIDFont+F3" w:cs="CIDFont+F3"/>
          <w:sz w:val="24"/>
          <w:szCs w:val="24"/>
        </w:rPr>
        <w:t>accountability and transparency of the Council's operations; and</w:t>
      </w:r>
    </w:p>
    <w:p w:rsidR="00E06402" w:rsidRPr="002E58C4" w:rsidRDefault="00E06402" w:rsidP="0021162E">
      <w:pPr>
        <w:pStyle w:val="ListParagraph"/>
        <w:widowControl/>
        <w:numPr>
          <w:ilvl w:val="0"/>
          <w:numId w:val="4"/>
        </w:numPr>
        <w:adjustRightInd w:val="0"/>
        <w:spacing w:before="0"/>
        <w:ind w:left="1080"/>
        <w:contextualSpacing/>
        <w:jc w:val="left"/>
        <w:rPr>
          <w:rFonts w:ascii="CIDFont+F3" w:hAnsi="CIDFont+F3" w:cs="CIDFont+F3"/>
          <w:sz w:val="24"/>
          <w:szCs w:val="24"/>
        </w:rPr>
      </w:pPr>
      <w:r w:rsidRPr="002E58C4">
        <w:rPr>
          <w:rFonts w:ascii="CIDFont+F3" w:hAnsi="CIDFont+F3" w:cs="CIDFont+F3"/>
          <w:sz w:val="24"/>
          <w:szCs w:val="24"/>
        </w:rPr>
        <w:t>non-disclosure of this item at this time will enable Council to consider</w:t>
      </w:r>
      <w:r>
        <w:rPr>
          <w:rFonts w:ascii="CIDFont+F3" w:hAnsi="CIDFont+F3" w:cs="CIDFont+F3"/>
          <w:sz w:val="24"/>
          <w:szCs w:val="24"/>
        </w:rPr>
        <w:t xml:space="preserve"> </w:t>
      </w:r>
      <w:r w:rsidRPr="002E58C4">
        <w:rPr>
          <w:rFonts w:ascii="CIDFont+F3" w:hAnsi="CIDFont+F3" w:cs="CIDFont+F3"/>
          <w:sz w:val="24"/>
          <w:szCs w:val="24"/>
        </w:rPr>
        <w:t xml:space="preserve">the </w:t>
      </w:r>
      <w:r w:rsidRPr="002E58C4">
        <w:rPr>
          <w:rFonts w:ascii="ArialMT" w:hAnsi="ArialMT" w:cs="ArialMT"/>
          <w:sz w:val="24"/>
          <w:szCs w:val="24"/>
        </w:rPr>
        <w:t>proposals for the provision of External Audit Services without</w:t>
      </w:r>
      <w:r>
        <w:rPr>
          <w:rFonts w:ascii="ArialMT" w:hAnsi="ArialMT" w:cs="ArialMT"/>
          <w:sz w:val="24"/>
          <w:szCs w:val="24"/>
        </w:rPr>
        <w:t xml:space="preserve"> </w:t>
      </w:r>
      <w:r w:rsidRPr="002E58C4">
        <w:rPr>
          <w:rFonts w:ascii="ArialMT" w:hAnsi="ArialMT" w:cs="ArialMT"/>
          <w:sz w:val="24"/>
          <w:szCs w:val="24"/>
        </w:rPr>
        <w:t>compromising Council's or proponents commercial position.</w:t>
      </w:r>
    </w:p>
    <w:p w:rsidR="00E06402" w:rsidRDefault="00E06402" w:rsidP="0021162E">
      <w:pPr>
        <w:adjustRightInd w:val="0"/>
        <w:spacing w:before="120"/>
        <w:ind w:left="720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On that basis, the public's interest is best served by not disclosing Item</w:t>
      </w:r>
      <w:r w:rsidR="0021162E"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100 </w:t>
      </w:r>
      <w:r>
        <w:rPr>
          <w:rFonts w:ascii="CIDFont+F3" w:hAnsi="CIDFont+F3" w:cs="CIDFont+F3"/>
          <w:sz w:val="24"/>
          <w:szCs w:val="24"/>
        </w:rPr>
        <w:t xml:space="preserve">– </w:t>
      </w:r>
      <w:r>
        <w:rPr>
          <w:rFonts w:ascii="ArialMT" w:hAnsi="ArialMT" w:cs="ArialMT"/>
          <w:sz w:val="24"/>
          <w:szCs w:val="24"/>
        </w:rPr>
        <w:t>External Audit Appointment and External Auditor Presentations</w:t>
      </w:r>
      <w:r w:rsidR="0021162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and discussion at this point in time.</w:t>
      </w:r>
    </w:p>
    <w:p w:rsidR="00E06402" w:rsidRPr="00560BEA" w:rsidRDefault="00E06402" w:rsidP="00560BEA">
      <w:pPr>
        <w:adjustRightInd w:val="0"/>
        <w:spacing w:before="120"/>
        <w:ind w:left="720" w:hanging="720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 xml:space="preserve">3. </w:t>
      </w:r>
      <w:r>
        <w:rPr>
          <w:rFonts w:ascii="CIDFont+F3" w:hAnsi="CIDFont+F3" w:cs="CIDFont+F3"/>
          <w:sz w:val="24"/>
          <w:szCs w:val="24"/>
        </w:rPr>
        <w:tab/>
        <w:t xml:space="preserve">Pursuant to Section 90(2) of the </w:t>
      </w:r>
      <w:r>
        <w:rPr>
          <w:rFonts w:ascii="CIDFont+F6" w:hAnsi="CIDFont+F6" w:cs="CIDFont+F6"/>
          <w:sz w:val="24"/>
          <w:szCs w:val="24"/>
        </w:rPr>
        <w:t xml:space="preserve">Local Government Act 1999 </w:t>
      </w:r>
      <w:r>
        <w:rPr>
          <w:rFonts w:ascii="CIDFont+F3" w:hAnsi="CIDFont+F3" w:cs="CIDFont+F3"/>
          <w:sz w:val="24"/>
          <w:szCs w:val="24"/>
        </w:rPr>
        <w:t>it is</w:t>
      </w:r>
      <w:r w:rsidR="0021162E"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recommended the Council orders that all members of the public be</w:t>
      </w:r>
      <w:r w:rsidR="0021162E"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excluded, with the exception of staff of the City of Unley on duty in</w:t>
      </w:r>
      <w:r w:rsidR="0021162E">
        <w:rPr>
          <w:rFonts w:ascii="CIDFont+F3" w:hAnsi="CIDFont+F3" w:cs="CIDFont+F3"/>
          <w:sz w:val="24"/>
          <w:szCs w:val="24"/>
        </w:rPr>
        <w:t xml:space="preserve"> </w:t>
      </w:r>
      <w:r w:rsidR="00560BEA">
        <w:rPr>
          <w:rFonts w:ascii="CIDFont+F3" w:hAnsi="CIDFont+F3" w:cs="CIDFont+F3"/>
          <w:sz w:val="24"/>
          <w:szCs w:val="24"/>
        </w:rPr>
        <w:t xml:space="preserve">attendance, and </w:t>
      </w:r>
      <w:r w:rsidR="00B4010C">
        <w:rPr>
          <w:rFonts w:ascii="CIDFont+F3" w:hAnsi="CIDFont+F3" w:cs="CIDFont+F3"/>
          <w:sz w:val="24"/>
          <w:szCs w:val="24"/>
        </w:rPr>
        <w:t xml:space="preserve">representatives of </w:t>
      </w:r>
      <w:r w:rsidR="00560BEA">
        <w:rPr>
          <w:rFonts w:ascii="CIDFont+F3" w:hAnsi="CIDFont+F3" w:cs="CIDFont+F3"/>
          <w:sz w:val="24"/>
          <w:szCs w:val="24"/>
        </w:rPr>
        <w:t xml:space="preserve">the firms presenting for consideration of appointment </w:t>
      </w:r>
      <w:r w:rsidR="00B4010C">
        <w:rPr>
          <w:rFonts w:ascii="CIDFont+F3" w:hAnsi="CIDFont+F3" w:cs="CIDFont+F3"/>
          <w:sz w:val="24"/>
          <w:szCs w:val="24"/>
        </w:rPr>
        <w:t>as</w:t>
      </w:r>
      <w:r w:rsidR="00560BEA">
        <w:rPr>
          <w:rFonts w:ascii="CIDFont+F3" w:hAnsi="CIDFont+F3" w:cs="CIDFont+F3"/>
          <w:sz w:val="24"/>
          <w:szCs w:val="24"/>
        </w:rPr>
        <w:t xml:space="preserve"> external auditor.</w:t>
      </w:r>
    </w:p>
    <w:p w:rsidR="00B05B9B" w:rsidRDefault="00197C30" w:rsidP="00B80378">
      <w:pPr>
        <w:pStyle w:val="Heading1"/>
        <w:spacing w:before="240"/>
        <w:ind w:left="0" w:right="98"/>
        <w:jc w:val="right"/>
        <w:rPr>
          <w:u w:val="none"/>
        </w:rPr>
      </w:pPr>
      <w:r>
        <w:rPr>
          <w:u w:val="thick"/>
        </w:rPr>
        <w:t>C</w:t>
      </w:r>
      <w:r w:rsidR="00560BEA">
        <w:rPr>
          <w:u w:val="thick"/>
        </w:rPr>
        <w:t>arried Unanimously</w:t>
      </w:r>
    </w:p>
    <w:p w:rsidR="00B05B9B" w:rsidRDefault="00CB7DA2">
      <w:pPr>
        <w:spacing w:before="92"/>
        <w:ind w:left="110"/>
        <w:rPr>
          <w:b/>
          <w:sz w:val="24"/>
        </w:rPr>
      </w:pPr>
      <w:r>
        <w:rPr>
          <w:b/>
          <w:sz w:val="24"/>
          <w:u w:val="thick"/>
        </w:rPr>
        <w:t>ITEM 100</w:t>
      </w:r>
    </w:p>
    <w:p w:rsidR="00B05B9B" w:rsidRDefault="00CB7DA2">
      <w:pPr>
        <w:spacing w:before="144"/>
        <w:ind w:left="110"/>
        <w:rPr>
          <w:b/>
          <w:sz w:val="24"/>
        </w:rPr>
      </w:pPr>
      <w:r>
        <w:rPr>
          <w:b/>
          <w:sz w:val="24"/>
          <w:u w:val="thick"/>
        </w:rPr>
        <w:t>EXTERNAL AUDITOR TENDER PRESENTATIONS AND EXTERNAL AUDIT APPOINTMENT</w:t>
      </w:r>
    </w:p>
    <w:p w:rsidR="00B05B9B" w:rsidRDefault="00B05B9B">
      <w:pPr>
        <w:pStyle w:val="BodyText"/>
        <w:spacing w:before="11"/>
        <w:rPr>
          <w:b/>
          <w:sz w:val="14"/>
        </w:rPr>
      </w:pPr>
    </w:p>
    <w:p w:rsidR="00CB7DA2" w:rsidRDefault="00CB7DA2" w:rsidP="00CB7DA2">
      <w:pPr>
        <w:pStyle w:val="BodyText"/>
        <w:spacing w:before="93" w:line="364" w:lineRule="auto"/>
        <w:ind w:left="109" w:right="5652"/>
      </w:pPr>
      <w:r>
        <w:t xml:space="preserve">MOVED </w:t>
      </w:r>
      <w:r w:rsidR="00B4010C">
        <w:t xml:space="preserve">Mr </w:t>
      </w:r>
      <w:r w:rsidR="00B80378">
        <w:t>Sean Tu</w:t>
      </w:r>
    </w:p>
    <w:p w:rsidR="00CB7DA2" w:rsidRDefault="00CB7DA2" w:rsidP="00CB7DA2">
      <w:pPr>
        <w:pStyle w:val="BodyText"/>
        <w:spacing w:before="93" w:line="364" w:lineRule="auto"/>
        <w:ind w:left="109" w:right="5652"/>
      </w:pPr>
      <w:r>
        <w:t xml:space="preserve">SECONDED </w:t>
      </w:r>
      <w:r w:rsidR="00B4010C">
        <w:t xml:space="preserve">Mr </w:t>
      </w:r>
      <w:r w:rsidR="00B80378">
        <w:t>Ed Parker</w:t>
      </w:r>
    </w:p>
    <w:p w:rsidR="00CB7DA2" w:rsidRDefault="00CB7DA2" w:rsidP="00CB7DA2">
      <w:pPr>
        <w:pStyle w:val="BodyText"/>
        <w:spacing w:before="121"/>
        <w:ind w:left="109"/>
      </w:pPr>
      <w:r>
        <w:t>That:</w:t>
      </w:r>
    </w:p>
    <w:p w:rsidR="00CB7DA2" w:rsidRDefault="00B80378" w:rsidP="00CB7DA2">
      <w:pPr>
        <w:pStyle w:val="ListParagraph"/>
        <w:numPr>
          <w:ilvl w:val="0"/>
          <w:numId w:val="2"/>
        </w:numPr>
        <w:tabs>
          <w:tab w:val="left" w:pos="851"/>
          <w:tab w:val="left" w:pos="3383"/>
        </w:tabs>
        <w:spacing w:before="0"/>
        <w:ind w:right="1135"/>
        <w:jc w:val="both"/>
        <w:rPr>
          <w:sz w:val="24"/>
        </w:rPr>
      </w:pPr>
      <w:r w:rsidRPr="00B80378">
        <w:rPr>
          <w:sz w:val="24"/>
        </w:rPr>
        <w:t>Galpins Accountants, Auditors &amp; Business Consultant</w:t>
      </w:r>
      <w:r w:rsidR="00CB7DA2" w:rsidRPr="00B80378">
        <w:rPr>
          <w:sz w:val="24"/>
        </w:rPr>
        <w:t xml:space="preserve"> </w:t>
      </w:r>
      <w:r w:rsidR="00CB7DA2">
        <w:rPr>
          <w:sz w:val="24"/>
        </w:rPr>
        <w:t>be</w:t>
      </w:r>
      <w:r>
        <w:rPr>
          <w:sz w:val="24"/>
        </w:rPr>
        <w:t xml:space="preserve"> appointed the City of Unley’s E</w:t>
      </w:r>
      <w:r w:rsidR="00CB7DA2">
        <w:rPr>
          <w:sz w:val="24"/>
        </w:rPr>
        <w:t>xternal Auditor for a period of 5 years, commencing with the audit for the financial year ending 30 June</w:t>
      </w:r>
      <w:r w:rsidR="00CB7DA2" w:rsidRPr="00B80378">
        <w:rPr>
          <w:sz w:val="24"/>
        </w:rPr>
        <w:t xml:space="preserve"> </w:t>
      </w:r>
      <w:r w:rsidR="00CB7DA2">
        <w:rPr>
          <w:sz w:val="24"/>
        </w:rPr>
        <w:t>2019.</w:t>
      </w:r>
    </w:p>
    <w:p w:rsidR="00CB7DA2" w:rsidRDefault="00CB7DA2">
      <w:pPr>
        <w:rPr>
          <w:sz w:val="24"/>
        </w:rPr>
      </w:pPr>
    </w:p>
    <w:p w:rsidR="00CB7DA2" w:rsidRDefault="00197C30" w:rsidP="00197C30">
      <w:pPr>
        <w:pStyle w:val="Heading1"/>
        <w:spacing w:before="102"/>
        <w:ind w:left="0" w:right="98"/>
        <w:jc w:val="right"/>
        <w:rPr>
          <w:u w:val="thick"/>
        </w:rPr>
      </w:pPr>
      <w:r>
        <w:rPr>
          <w:u w:val="thick"/>
        </w:rPr>
        <w:t>C</w:t>
      </w:r>
      <w:r w:rsidR="007022C2">
        <w:rPr>
          <w:u w:val="thick"/>
        </w:rPr>
        <w:t>arried Unanimously</w:t>
      </w:r>
    </w:p>
    <w:p w:rsidR="00CB7DA2" w:rsidRDefault="00CB7DA2">
      <w:pPr>
        <w:pStyle w:val="BodyText"/>
        <w:spacing w:before="5"/>
        <w:rPr>
          <w:b/>
          <w:sz w:val="25"/>
        </w:rPr>
      </w:pPr>
    </w:p>
    <w:p w:rsidR="00CB7DA2" w:rsidRDefault="00CB7DA2" w:rsidP="00CB7DA2">
      <w:pPr>
        <w:spacing w:before="92"/>
        <w:ind w:left="110"/>
        <w:rPr>
          <w:b/>
          <w:sz w:val="24"/>
        </w:rPr>
      </w:pPr>
      <w:r>
        <w:rPr>
          <w:b/>
          <w:sz w:val="24"/>
          <w:u w:val="thick"/>
        </w:rPr>
        <w:t>ITEM 101</w:t>
      </w:r>
    </w:p>
    <w:p w:rsidR="00CB7DA2" w:rsidRDefault="00CB7DA2" w:rsidP="00CB7DA2">
      <w:pPr>
        <w:spacing w:before="144"/>
        <w:ind w:left="110"/>
        <w:rPr>
          <w:b/>
          <w:sz w:val="24"/>
        </w:rPr>
      </w:pPr>
      <w:r>
        <w:rPr>
          <w:b/>
          <w:sz w:val="24"/>
          <w:u w:val="thick"/>
        </w:rPr>
        <w:t>CONFIDENTIALITY MOTION TO REMAIN IN COFIDENCE ITEM 100 - EXTERNAL AUDITOR TENDER PRESENTATIONS AND EXTERNAL AUDIT APPOINTMENT</w:t>
      </w:r>
    </w:p>
    <w:p w:rsidR="00CB7DA2" w:rsidRDefault="00CB7DA2">
      <w:pPr>
        <w:pStyle w:val="BodyText"/>
        <w:spacing w:before="5"/>
        <w:rPr>
          <w:b/>
          <w:sz w:val="25"/>
        </w:rPr>
      </w:pPr>
    </w:p>
    <w:p w:rsidR="00CB7DA2" w:rsidRDefault="00CB7DA2" w:rsidP="00CB7DA2">
      <w:pPr>
        <w:pStyle w:val="BodyText"/>
        <w:spacing w:before="93" w:line="364" w:lineRule="auto"/>
        <w:ind w:left="109" w:right="5652"/>
      </w:pPr>
      <w:r>
        <w:t xml:space="preserve">MOVED </w:t>
      </w:r>
      <w:r w:rsidR="00B80378">
        <w:t>Ed Parker</w:t>
      </w:r>
    </w:p>
    <w:p w:rsidR="00CB7DA2" w:rsidRDefault="00CB7DA2" w:rsidP="00CB7DA2">
      <w:pPr>
        <w:pStyle w:val="BodyText"/>
        <w:spacing w:before="93" w:line="364" w:lineRule="auto"/>
        <w:ind w:left="109" w:right="5652"/>
      </w:pPr>
      <w:r>
        <w:t xml:space="preserve">SECONDED </w:t>
      </w:r>
      <w:r w:rsidR="00B80378">
        <w:t>Sean Tu</w:t>
      </w:r>
    </w:p>
    <w:p w:rsidR="004A06A6" w:rsidRDefault="004A06A6" w:rsidP="004A06A6">
      <w:pPr>
        <w:adjustRightInd w:val="0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That:</w:t>
      </w:r>
    </w:p>
    <w:p w:rsidR="004A06A6" w:rsidRDefault="004A06A6" w:rsidP="004A06A6">
      <w:pPr>
        <w:adjustRightInd w:val="0"/>
        <w:ind w:firstLine="720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 xml:space="preserve">1.1 </w:t>
      </w:r>
      <w:r>
        <w:rPr>
          <w:rFonts w:ascii="CIDFont+F3" w:hAnsi="CIDFont+F3" w:cs="CIDFont+F3"/>
          <w:sz w:val="24"/>
          <w:szCs w:val="24"/>
        </w:rPr>
        <w:tab/>
        <w:t xml:space="preserve">Pursuant to Section 91(7) of the </w:t>
      </w:r>
      <w:r>
        <w:rPr>
          <w:rFonts w:ascii="CIDFont+F6" w:hAnsi="CIDFont+F6" w:cs="CIDFont+F6"/>
          <w:sz w:val="24"/>
          <w:szCs w:val="24"/>
        </w:rPr>
        <w:t xml:space="preserve">Local Government Act 1999 </w:t>
      </w:r>
      <w:r>
        <w:rPr>
          <w:rFonts w:ascii="CIDFont+F3" w:hAnsi="CIDFont+F3" w:cs="CIDFont+F3"/>
          <w:sz w:val="24"/>
          <w:szCs w:val="24"/>
        </w:rPr>
        <w:t>the</w:t>
      </w:r>
    </w:p>
    <w:p w:rsidR="004A06A6" w:rsidRDefault="004A06A6" w:rsidP="004A06A6">
      <w:pPr>
        <w:adjustRightInd w:val="0"/>
        <w:ind w:left="720" w:firstLine="720"/>
        <w:rPr>
          <w:rFonts w:ascii="ArialMT" w:hAnsi="ArialMT" w:cs="ArialMT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 xml:space="preserve">following elements of Item </w:t>
      </w:r>
      <w:r>
        <w:rPr>
          <w:rFonts w:ascii="ArialMT" w:hAnsi="ArialMT" w:cs="ArialMT"/>
          <w:sz w:val="24"/>
          <w:szCs w:val="24"/>
        </w:rPr>
        <w:t xml:space="preserve">100 </w:t>
      </w:r>
      <w:r>
        <w:rPr>
          <w:rFonts w:ascii="CIDFont+F3" w:hAnsi="CIDFont+F3" w:cs="CIDFont+F3"/>
          <w:sz w:val="24"/>
          <w:szCs w:val="24"/>
        </w:rPr>
        <w:t xml:space="preserve">– </w:t>
      </w:r>
      <w:r>
        <w:rPr>
          <w:rFonts w:ascii="ArialMT" w:hAnsi="ArialMT" w:cs="ArialMT"/>
          <w:sz w:val="24"/>
          <w:szCs w:val="24"/>
        </w:rPr>
        <w:t>External Audit Appointment and</w:t>
      </w:r>
    </w:p>
    <w:p w:rsidR="004A06A6" w:rsidRDefault="004A06A6" w:rsidP="004A06A6">
      <w:pPr>
        <w:adjustRightInd w:val="0"/>
        <w:ind w:left="720" w:firstLine="720"/>
        <w:rPr>
          <w:rFonts w:ascii="CIDFont+F3" w:hAnsi="CIDFont+F3" w:cs="CIDFont+F3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External Auditor Presentations</w:t>
      </w:r>
      <w:r>
        <w:rPr>
          <w:rFonts w:ascii="CIDFont+F3" w:hAnsi="CIDFont+F3" w:cs="CIDFont+F3"/>
          <w:sz w:val="24"/>
          <w:szCs w:val="24"/>
        </w:rPr>
        <w:t>, considered at the Audit and</w:t>
      </w:r>
    </w:p>
    <w:p w:rsidR="004A06A6" w:rsidRDefault="004A06A6" w:rsidP="004A06A6">
      <w:pPr>
        <w:adjustRightInd w:val="0"/>
        <w:ind w:left="720" w:firstLine="720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 xml:space="preserve">Governance Committee Meeting on </w:t>
      </w:r>
      <w:r>
        <w:rPr>
          <w:rFonts w:ascii="ArialMT" w:hAnsi="ArialMT" w:cs="ArialMT"/>
          <w:sz w:val="24"/>
          <w:szCs w:val="24"/>
        </w:rPr>
        <w:t>22 November 2018</w:t>
      </w:r>
      <w:r>
        <w:rPr>
          <w:rFonts w:ascii="CIDFont+F3" w:hAnsi="CIDFont+F3" w:cs="CIDFont+F3"/>
          <w:sz w:val="24"/>
          <w:szCs w:val="24"/>
        </w:rPr>
        <w:t>:</w:t>
      </w:r>
    </w:p>
    <w:p w:rsidR="004A06A6" w:rsidRDefault="00B4010C" w:rsidP="00B4010C">
      <w:pPr>
        <w:adjustRightInd w:val="0"/>
        <w:spacing w:before="40" w:after="40" w:line="300" w:lineRule="atLeast"/>
        <w:ind w:left="1440" w:firstLine="720"/>
        <w:rPr>
          <w:rFonts w:ascii="ArialMT" w:hAnsi="ArialMT" w:cs="ArialMT"/>
          <w:sz w:val="24"/>
          <w:szCs w:val="24"/>
        </w:rPr>
      </w:pPr>
      <w:r>
        <w:rPr>
          <w:rFonts w:ascii="CIDFont+F7" w:eastAsia="CIDFont+F7" w:hAnsi="CIDFont+F3" w:cs="CIDFont+F7" w:hint="eastAsia"/>
          <w:sz w:val="24"/>
          <w:szCs w:val="24"/>
        </w:rPr>
        <w:sym w:font="Wingdings" w:char="F0FE"/>
      </w:r>
      <w:r>
        <w:rPr>
          <w:rFonts w:ascii="CIDFont+F7" w:eastAsia="CIDFont+F7" w:hAnsi="CIDFont+F3" w:cs="CIDFont+F7" w:hint="eastAsia"/>
          <w:sz w:val="24"/>
          <w:szCs w:val="24"/>
        </w:rPr>
        <w:t xml:space="preserve"> </w:t>
      </w:r>
      <w:r w:rsidR="004A06A6">
        <w:rPr>
          <w:rFonts w:ascii="ArialMT" w:hAnsi="ArialMT" w:cs="ArialMT"/>
          <w:sz w:val="24"/>
          <w:szCs w:val="24"/>
        </w:rPr>
        <w:t>Report</w:t>
      </w:r>
    </w:p>
    <w:p w:rsidR="004A06A6" w:rsidRDefault="00B4010C" w:rsidP="00B4010C">
      <w:pPr>
        <w:adjustRightInd w:val="0"/>
        <w:spacing w:before="40" w:after="40" w:line="300" w:lineRule="atLeast"/>
        <w:ind w:left="1440" w:firstLine="720"/>
        <w:rPr>
          <w:rFonts w:ascii="ArialMT" w:hAnsi="ArialMT" w:cs="ArialMT"/>
          <w:sz w:val="24"/>
          <w:szCs w:val="24"/>
        </w:rPr>
      </w:pPr>
      <w:r>
        <w:rPr>
          <w:rFonts w:ascii="CIDFont+F7" w:eastAsia="CIDFont+F7" w:hAnsi="CIDFont+F3" w:cs="CIDFont+F7" w:hint="eastAsia"/>
          <w:sz w:val="24"/>
          <w:szCs w:val="24"/>
        </w:rPr>
        <w:sym w:font="Wingdings" w:char="F0FE"/>
      </w:r>
      <w:r w:rsidR="004A06A6">
        <w:rPr>
          <w:rFonts w:ascii="CIDFont+F7" w:eastAsia="CIDFont+F7" w:hAnsi="CIDFont+F3" w:cs="CIDFont+F7"/>
          <w:sz w:val="24"/>
          <w:szCs w:val="24"/>
        </w:rPr>
        <w:t xml:space="preserve"> </w:t>
      </w:r>
      <w:r w:rsidR="004A06A6">
        <w:rPr>
          <w:rFonts w:ascii="ArialMT" w:hAnsi="ArialMT" w:cs="ArialMT"/>
          <w:sz w:val="24"/>
          <w:szCs w:val="24"/>
        </w:rPr>
        <w:t>Attachment</w:t>
      </w:r>
    </w:p>
    <w:p w:rsidR="004A06A6" w:rsidRDefault="00B4010C" w:rsidP="00B4010C">
      <w:pPr>
        <w:adjustRightInd w:val="0"/>
        <w:spacing w:before="40" w:after="40" w:line="300" w:lineRule="atLeast"/>
        <w:ind w:left="1440" w:firstLine="720"/>
        <w:rPr>
          <w:rFonts w:ascii="ArialMT" w:hAnsi="ArialMT" w:cs="ArialMT"/>
          <w:sz w:val="24"/>
          <w:szCs w:val="24"/>
        </w:rPr>
      </w:pPr>
      <w:r>
        <w:rPr>
          <w:rFonts w:ascii="CIDFont+F7" w:eastAsia="CIDFont+F7" w:hAnsi="CIDFont+F3" w:cs="CIDFont+F7" w:hint="eastAsia"/>
          <w:sz w:val="24"/>
          <w:szCs w:val="24"/>
        </w:rPr>
        <w:sym w:font="Wingdings" w:char="F0FE"/>
      </w:r>
      <w:r w:rsidR="004A06A6">
        <w:rPr>
          <w:rFonts w:ascii="CIDFont+F7" w:eastAsia="CIDFont+F7" w:hAnsi="CIDFont+F3" w:cs="CIDFont+F7"/>
          <w:sz w:val="24"/>
          <w:szCs w:val="24"/>
        </w:rPr>
        <w:t xml:space="preserve"> </w:t>
      </w:r>
      <w:r w:rsidR="004A06A6">
        <w:rPr>
          <w:rFonts w:ascii="ArialMT" w:hAnsi="ArialMT" w:cs="ArialMT"/>
          <w:sz w:val="24"/>
          <w:szCs w:val="24"/>
        </w:rPr>
        <w:t>Presentation</w:t>
      </w:r>
    </w:p>
    <w:p w:rsidR="004A06A6" w:rsidRDefault="004A06A6" w:rsidP="004A06A6">
      <w:pPr>
        <w:adjustRightInd w:val="0"/>
        <w:ind w:left="720" w:firstLine="720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 xml:space="preserve">remain confidential until </w:t>
      </w:r>
      <w:r>
        <w:rPr>
          <w:rFonts w:ascii="ArialMT" w:hAnsi="ArialMT" w:cs="ArialMT"/>
          <w:sz w:val="24"/>
          <w:szCs w:val="24"/>
        </w:rPr>
        <w:t xml:space="preserve">the conclusion of any contract awarded </w:t>
      </w:r>
      <w:r>
        <w:rPr>
          <w:rFonts w:ascii="CIDFont+F3" w:hAnsi="CIDFont+F3" w:cs="CIDFont+F3"/>
          <w:sz w:val="24"/>
          <w:szCs w:val="24"/>
        </w:rPr>
        <w:t>and</w:t>
      </w:r>
    </w:p>
    <w:p w:rsidR="004A06A6" w:rsidRDefault="004A06A6" w:rsidP="004A06A6">
      <w:pPr>
        <w:adjustRightInd w:val="0"/>
        <w:ind w:left="720" w:firstLine="720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not available for public inspection until the cessation of that period.</w:t>
      </w:r>
    </w:p>
    <w:p w:rsidR="004A06A6" w:rsidRDefault="004A06A6" w:rsidP="004A06A6">
      <w:pPr>
        <w:adjustRightInd w:val="0"/>
        <w:ind w:left="720" w:firstLine="720"/>
        <w:rPr>
          <w:rFonts w:ascii="CIDFont+F3" w:hAnsi="CIDFont+F3" w:cs="CIDFont+F3"/>
          <w:sz w:val="24"/>
          <w:szCs w:val="24"/>
        </w:rPr>
      </w:pPr>
    </w:p>
    <w:p w:rsidR="004A06A6" w:rsidRDefault="004A06A6" w:rsidP="004A06A6">
      <w:pPr>
        <w:adjustRightInd w:val="0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 xml:space="preserve">1. </w:t>
      </w:r>
      <w:r>
        <w:rPr>
          <w:rFonts w:ascii="CIDFont+F3" w:hAnsi="CIDFont+F3" w:cs="CIDFont+F3"/>
          <w:sz w:val="24"/>
          <w:szCs w:val="24"/>
        </w:rPr>
        <w:tab/>
        <w:t xml:space="preserve">Pursuant to Section 91(9)(c) of the </w:t>
      </w:r>
      <w:r>
        <w:rPr>
          <w:rFonts w:ascii="CIDFont+F6" w:hAnsi="CIDFont+F6" w:cs="CIDFont+F6"/>
          <w:sz w:val="24"/>
          <w:szCs w:val="24"/>
        </w:rPr>
        <w:t>Local Government Act 1999</w:t>
      </w:r>
      <w:r>
        <w:rPr>
          <w:rFonts w:ascii="CIDFont+F3" w:hAnsi="CIDFont+F3" w:cs="CIDFont+F3"/>
          <w:sz w:val="24"/>
          <w:szCs w:val="24"/>
        </w:rPr>
        <w:t>, the power</w:t>
      </w:r>
    </w:p>
    <w:p w:rsidR="004A06A6" w:rsidRDefault="004A06A6" w:rsidP="004A06A6">
      <w:pPr>
        <w:adjustRightInd w:val="0"/>
        <w:ind w:firstLine="720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to revoke the order under Section 91(7) prior to any review or as a result</w:t>
      </w:r>
    </w:p>
    <w:p w:rsidR="004A06A6" w:rsidRDefault="004A06A6" w:rsidP="004A06A6">
      <w:pPr>
        <w:adjustRightInd w:val="0"/>
        <w:ind w:firstLine="720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of any review is delegated to the Chief Executive Officer.</w:t>
      </w:r>
    </w:p>
    <w:p w:rsidR="00CB7DA2" w:rsidRDefault="00CB7DA2" w:rsidP="004A06A6">
      <w:pPr>
        <w:pStyle w:val="BodyText"/>
        <w:spacing w:before="121"/>
        <w:ind w:left="109"/>
      </w:pPr>
    </w:p>
    <w:p w:rsidR="00197C30" w:rsidRDefault="00197C30" w:rsidP="00197C30">
      <w:pPr>
        <w:pStyle w:val="Heading1"/>
        <w:spacing w:before="102"/>
        <w:ind w:left="0" w:right="98"/>
        <w:jc w:val="right"/>
        <w:rPr>
          <w:u w:val="none"/>
        </w:rPr>
      </w:pPr>
      <w:r>
        <w:rPr>
          <w:u w:val="thick"/>
        </w:rPr>
        <w:t>C</w:t>
      </w:r>
      <w:r w:rsidR="00B80378">
        <w:rPr>
          <w:u w:val="thick"/>
        </w:rPr>
        <w:t>arried Unanimously</w:t>
      </w:r>
    </w:p>
    <w:p w:rsidR="00CB7DA2" w:rsidRDefault="00CB7DA2">
      <w:pPr>
        <w:pStyle w:val="BodyText"/>
        <w:spacing w:before="5"/>
        <w:rPr>
          <w:b/>
          <w:sz w:val="25"/>
        </w:rPr>
      </w:pPr>
    </w:p>
    <w:p w:rsidR="00CB7DA2" w:rsidRDefault="00CB7DA2">
      <w:pPr>
        <w:pStyle w:val="BodyText"/>
        <w:spacing w:before="5"/>
        <w:rPr>
          <w:b/>
          <w:sz w:val="25"/>
        </w:rPr>
      </w:pPr>
    </w:p>
    <w:p w:rsidR="00B05B9B" w:rsidRDefault="009742D7">
      <w:pPr>
        <w:spacing w:before="92"/>
        <w:ind w:left="110"/>
        <w:rPr>
          <w:b/>
          <w:sz w:val="24"/>
        </w:rPr>
      </w:pPr>
      <w:bookmarkStart w:id="7" w:name="NEXT_MEETING_DATE"/>
      <w:bookmarkEnd w:id="7"/>
      <w:r>
        <w:rPr>
          <w:b/>
          <w:sz w:val="24"/>
          <w:u w:val="thick"/>
        </w:rPr>
        <w:t>NEXT MEETING DATE</w:t>
      </w:r>
    </w:p>
    <w:p w:rsidR="00197C30" w:rsidRDefault="00197C30">
      <w:pPr>
        <w:pStyle w:val="BodyText"/>
        <w:spacing w:before="159" w:line="470" w:lineRule="auto"/>
        <w:ind w:left="110" w:right="299"/>
      </w:pPr>
      <w:bookmarkStart w:id="8" w:name="The_next_meeting_will_take_place_on_22_N"/>
      <w:bookmarkEnd w:id="8"/>
      <w:r>
        <w:t>TBC</w:t>
      </w:r>
    </w:p>
    <w:p w:rsidR="00B05B9B" w:rsidRDefault="009742D7">
      <w:pPr>
        <w:pStyle w:val="BodyText"/>
        <w:spacing w:before="159" w:line="470" w:lineRule="auto"/>
        <w:ind w:left="110" w:right="299"/>
      </w:pPr>
      <w:r>
        <w:t>The Meeting closed at 9.0</w:t>
      </w:r>
      <w:r w:rsidR="007022C2">
        <w:t>1</w:t>
      </w:r>
      <w:r>
        <w:t>pm</w:t>
      </w:r>
    </w:p>
    <w:sectPr w:rsidR="00B05B9B">
      <w:pgSz w:w="11930" w:h="16850"/>
      <w:pgMar w:top="1360" w:right="1240" w:bottom="760" w:left="1360" w:header="0" w:footer="5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A16" w:rsidRDefault="00EE1A16">
      <w:r>
        <w:separator/>
      </w:r>
    </w:p>
  </w:endnote>
  <w:endnote w:type="continuationSeparator" w:id="0">
    <w:p w:rsidR="00EE1A16" w:rsidRDefault="00EE1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6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7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B9B" w:rsidRDefault="00294046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2025650</wp:posOffset>
              </wp:positionH>
              <wp:positionV relativeFrom="page">
                <wp:posOffset>10198735</wp:posOffset>
              </wp:positionV>
              <wp:extent cx="3412490" cy="200025"/>
              <wp:effectExtent l="0" t="0" r="63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2490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5B9B" w:rsidRDefault="009742D7">
                          <w:pPr>
                            <w:spacing w:before="19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4"/>
                              <w:w w:val="105"/>
                              <w:sz w:val="16"/>
                            </w:rPr>
                            <w:t>(Page</w:t>
                          </w:r>
                          <w:r>
                            <w:rPr>
                              <w:spacing w:val="-14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05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E1A16">
                            <w:rPr>
                              <w:noProof/>
                              <w:w w:val="105"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4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of</w:t>
                          </w:r>
                          <w:r>
                            <w:rPr>
                              <w:spacing w:val="-14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the</w:t>
                          </w:r>
                          <w:r>
                            <w:rPr>
                              <w:spacing w:val="-14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Audit</w:t>
                          </w:r>
                          <w:r>
                            <w:rPr>
                              <w:spacing w:val="-25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and</w:t>
                          </w:r>
                          <w:r>
                            <w:rPr>
                              <w:spacing w:val="-14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Governance</w:t>
                          </w:r>
                          <w:r>
                            <w:rPr>
                              <w:spacing w:val="-25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w w:val="105"/>
                              <w:sz w:val="16"/>
                            </w:rPr>
                            <w:t>Minutes</w:t>
                          </w:r>
                          <w:r>
                            <w:rPr>
                              <w:spacing w:val="-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4"/>
                              <w:w w:val="105"/>
                              <w:sz w:val="16"/>
                            </w:rPr>
                            <w:t>for</w:t>
                          </w:r>
                          <w:r>
                            <w:rPr>
                              <w:spacing w:val="-20"/>
                              <w:w w:val="105"/>
                              <w:sz w:val="16"/>
                            </w:rPr>
                            <w:t xml:space="preserve"> </w:t>
                          </w:r>
                          <w:r w:rsidR="00E06402">
                            <w:rPr>
                              <w:w w:val="105"/>
                              <w:sz w:val="16"/>
                            </w:rPr>
                            <w:t>22</w:t>
                          </w:r>
                          <w:r w:rsidR="00E06402" w:rsidRPr="00E06402">
                            <w:rPr>
                              <w:w w:val="105"/>
                              <w:sz w:val="16"/>
                              <w:vertAlign w:val="superscript"/>
                            </w:rPr>
                            <w:t>nd</w:t>
                          </w:r>
                          <w:r w:rsidR="00E06402">
                            <w:rPr>
                              <w:w w:val="105"/>
                              <w:sz w:val="16"/>
                            </w:rPr>
                            <w:t xml:space="preserve"> November 2018</w:t>
                          </w:r>
                          <w:r>
                            <w:rPr>
                              <w:spacing w:val="-20"/>
                              <w:w w:val="105"/>
                              <w:sz w:val="16"/>
                            </w:rPr>
                            <w:t xml:space="preserve"> </w:t>
                          </w:r>
                          <w:r w:rsidR="00E06402">
                            <w:rPr>
                              <w:w w:val="105"/>
                              <w:sz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9.5pt;margin-top:803.05pt;width:268.7pt;height:15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EiuqgIAAKkFAAAOAAAAZHJzL2Uyb0RvYy54bWysVF1vmzAUfZ+0/2D5nQIpSQMqqZIQpknd&#10;h9TuBzhggjVjM9sJdNP++65NSJNWk6ZtPKCLfX18zz2He3vXNxwdqNJMihSHVwFGVBSyZGKX4i+P&#10;uTfHSBsiSsKloCl+ohrfLd6+ue3ahE5kLXlJFQIQoZOuTXFtTJv4vi5q2hB9JVsqYLOSqiEGPtXO&#10;LxXpAL3h/iQIZn4nVdkqWVCtYTUbNvHC4VcVLcynqtLUIJ5iqM24t3LvrX37i1uS7BRpa1YcyyB/&#10;UUVDmIBLT1AZMQTtFXsF1bBCSS0rc1XIxpdVxQrqOACbMHjB5qEmLXVcoDm6PbVJ/z/Y4uPhs0Ks&#10;BO0wEqQBiR5pb9BK9ii03elanUDSQwtppodlm2mZ6vZeFl81EnJdE7GjS6VkV1NSQnXupH92dMDR&#10;FmTbfZAlXEP2RjqgvlKNBYRmIEAHlZ5OythSCli8jsJJFMNWAXugezCZ2uJ8koynW6XNOyobZIMU&#10;K1DeoZPDvTZD6phiLxMyZ5w79bm4WADMYQXuhqN2z1bhxPwRB/FmvplHXjSZbbwoyDJvma8jb5aH&#10;N9PsOluvs/CnvTeMkpqVJRX2mtFYYfRnwh0tPljiZC0tOSstnC1Jq912zRU6EDB27p5jQ87S/Msy&#10;XL+AywtK0NlgNYm9fDa/8aI8mnrxTTD3gjBexbMgiqMsv6R0zwT9d0qoS3E8BR0dnd9yA63hec2N&#10;JA0zMDo4a1I8PyWRxFpwI0onrSGMD/FZK2z5z60AuUehnWGtRwe3mn7bA4p18VaWT2BdJcFZYEKY&#10;dxDUUn3HqIPZkWL9bU8UxYi/F2B/O2jGQI3BdgyIKOBoig1GQ7g2w0Dat4rtakAefjAhl/CLVMy5&#10;97kKKN1+wDxwJI6zyw6c82+X9TxhF78AAAD//wMAUEsDBBQABgAIAAAAIQDNlxQY4gAAAA0BAAAP&#10;AAAAZHJzL2Rvd25yZXYueG1sTI/BTsMwEETvSPyDtZW4UScUTJvGqSoEJyTUNBw4OrGbWI3XIXbb&#10;8PdsT3DcmdHsm3wzuZ6dzRisRwnpPAFmsPHaYivhs3q7XwILUaFWvUcj4ccE2BS3N7nKtL9gac77&#10;2DIqwZApCV2MQ8Z5aDrjVJj7wSB5Bz86FekcW65HdaFy1/OHJBHcKYv0oVODeelMc9yfnITtF5av&#10;9vuj3pWH0lbVKsF3cZTybjZt18CimeJfGK74hA4FMdX+hDqwXsIiXdGWSIZIRAqMIssn8QisvkqL&#10;ZwG8yPn/FcUvAAAA//8DAFBLAQItABQABgAIAAAAIQC2gziS/gAAAOEBAAATAAAAAAAAAAAAAAAA&#10;AAAAAABbQ29udGVudF9UeXBlc10ueG1sUEsBAi0AFAAGAAgAAAAhADj9If/WAAAAlAEAAAsAAAAA&#10;AAAAAAAAAAAALwEAAF9yZWxzLy5yZWxzUEsBAi0AFAAGAAgAAAAhABucSK6qAgAAqQUAAA4AAAAA&#10;AAAAAAAAAAAALgIAAGRycy9lMm9Eb2MueG1sUEsBAi0AFAAGAAgAAAAhAM2XFBjiAAAADQEAAA8A&#10;AAAAAAAAAAAAAAAABAUAAGRycy9kb3ducmV2LnhtbFBLBQYAAAAABAAEAPMAAAATBgAAAAA=&#10;" filled="f" stroked="f">
              <v:textbox inset="0,0,0,0">
                <w:txbxContent>
                  <w:p w:rsidR="00B05B9B" w:rsidRDefault="009742D7">
                    <w:pPr>
                      <w:spacing w:before="19"/>
                      <w:ind w:left="20"/>
                      <w:rPr>
                        <w:sz w:val="16"/>
                      </w:rPr>
                    </w:pPr>
                    <w:r>
                      <w:rPr>
                        <w:spacing w:val="-4"/>
                        <w:w w:val="105"/>
                        <w:sz w:val="16"/>
                      </w:rPr>
                      <w:t>(Page</w:t>
                    </w:r>
                    <w:r>
                      <w:rPr>
                        <w:spacing w:val="-14"/>
                        <w:w w:val="105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105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E1A16">
                      <w:rPr>
                        <w:noProof/>
                        <w:w w:val="105"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-1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of</w:t>
                    </w:r>
                    <w:r>
                      <w:rPr>
                        <w:spacing w:val="-1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the</w:t>
                    </w:r>
                    <w:r>
                      <w:rPr>
                        <w:spacing w:val="-1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Audit</w:t>
                    </w:r>
                    <w:r>
                      <w:rPr>
                        <w:spacing w:val="-2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and</w:t>
                    </w:r>
                    <w:r>
                      <w:rPr>
                        <w:spacing w:val="-1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Governance</w:t>
                    </w:r>
                    <w:r>
                      <w:rPr>
                        <w:spacing w:val="-2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-5"/>
                        <w:w w:val="105"/>
                        <w:sz w:val="16"/>
                      </w:rPr>
                      <w:t>Minutes</w:t>
                    </w:r>
                    <w:r>
                      <w:rPr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4"/>
                        <w:w w:val="105"/>
                        <w:sz w:val="16"/>
                      </w:rPr>
                      <w:t>for</w:t>
                    </w:r>
                    <w:r>
                      <w:rPr>
                        <w:spacing w:val="-20"/>
                        <w:w w:val="105"/>
                        <w:sz w:val="16"/>
                      </w:rPr>
                      <w:t xml:space="preserve"> </w:t>
                    </w:r>
                    <w:r w:rsidR="00E06402">
                      <w:rPr>
                        <w:w w:val="105"/>
                        <w:sz w:val="16"/>
                      </w:rPr>
                      <w:t>22</w:t>
                    </w:r>
                    <w:r w:rsidR="00E06402" w:rsidRPr="00E06402">
                      <w:rPr>
                        <w:w w:val="105"/>
                        <w:sz w:val="16"/>
                        <w:vertAlign w:val="superscript"/>
                      </w:rPr>
                      <w:t>nd</w:t>
                    </w:r>
                    <w:r w:rsidR="00E06402">
                      <w:rPr>
                        <w:w w:val="105"/>
                        <w:sz w:val="16"/>
                      </w:rPr>
                      <w:t xml:space="preserve"> November 2018</w:t>
                    </w:r>
                    <w:r>
                      <w:rPr>
                        <w:spacing w:val="-20"/>
                        <w:w w:val="105"/>
                        <w:sz w:val="16"/>
                      </w:rPr>
                      <w:t xml:space="preserve"> </w:t>
                    </w:r>
                    <w:r w:rsidR="00E06402">
                      <w:rPr>
                        <w:w w:val="105"/>
                        <w:sz w:val="16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A16" w:rsidRDefault="00EE1A16">
      <w:r>
        <w:separator/>
      </w:r>
    </w:p>
  </w:footnote>
  <w:footnote w:type="continuationSeparator" w:id="0">
    <w:p w:rsidR="00EE1A16" w:rsidRDefault="00EE1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B5B80"/>
    <w:multiLevelType w:val="hybridMultilevel"/>
    <w:tmpl w:val="16AC378A"/>
    <w:lvl w:ilvl="0" w:tplc="283CCF78">
      <w:start w:val="1"/>
      <w:numFmt w:val="decimal"/>
      <w:lvlText w:val="%1."/>
      <w:lvlJc w:val="left"/>
      <w:pPr>
        <w:ind w:left="664" w:hanging="555"/>
        <w:jc w:val="left"/>
      </w:pPr>
      <w:rPr>
        <w:rFonts w:ascii="Arial" w:eastAsia="Arial" w:hAnsi="Arial" w:cs="Arial" w:hint="default"/>
        <w:spacing w:val="-29"/>
        <w:w w:val="100"/>
        <w:sz w:val="24"/>
        <w:szCs w:val="24"/>
      </w:rPr>
    </w:lvl>
    <w:lvl w:ilvl="1" w:tplc="DF3A5C56">
      <w:start w:val="1"/>
      <w:numFmt w:val="decimal"/>
      <w:lvlText w:val="%2."/>
      <w:lvlJc w:val="left"/>
      <w:pPr>
        <w:ind w:left="589" w:hanging="360"/>
        <w:jc w:val="left"/>
      </w:pPr>
      <w:rPr>
        <w:rFonts w:ascii="Arial" w:eastAsia="Arial" w:hAnsi="Arial" w:cs="Arial" w:hint="default"/>
        <w:spacing w:val="-29"/>
        <w:w w:val="100"/>
        <w:sz w:val="24"/>
        <w:szCs w:val="24"/>
      </w:rPr>
    </w:lvl>
    <w:lvl w:ilvl="2" w:tplc="A4BAF198">
      <w:start w:val="1"/>
      <w:numFmt w:val="lowerLetter"/>
      <w:lvlText w:val="%3."/>
      <w:lvlJc w:val="left"/>
      <w:pPr>
        <w:ind w:left="965" w:hanging="360"/>
        <w:jc w:val="left"/>
      </w:pPr>
      <w:rPr>
        <w:rFonts w:ascii="Arial" w:eastAsia="Arial" w:hAnsi="Arial" w:cs="Arial" w:hint="default"/>
        <w:spacing w:val="-5"/>
        <w:w w:val="92"/>
        <w:sz w:val="24"/>
        <w:szCs w:val="24"/>
      </w:rPr>
    </w:lvl>
    <w:lvl w:ilvl="3" w:tplc="E4343148">
      <w:numFmt w:val="bullet"/>
      <w:lvlText w:val="•"/>
      <w:lvlJc w:val="left"/>
      <w:pPr>
        <w:ind w:left="2005" w:hanging="360"/>
      </w:pPr>
      <w:rPr>
        <w:rFonts w:hint="default"/>
      </w:rPr>
    </w:lvl>
    <w:lvl w:ilvl="4" w:tplc="DD6E866C">
      <w:numFmt w:val="bullet"/>
      <w:lvlText w:val="•"/>
      <w:lvlJc w:val="left"/>
      <w:pPr>
        <w:ind w:left="3051" w:hanging="360"/>
      </w:pPr>
      <w:rPr>
        <w:rFonts w:hint="default"/>
      </w:rPr>
    </w:lvl>
    <w:lvl w:ilvl="5" w:tplc="59BA98B0">
      <w:numFmt w:val="bullet"/>
      <w:lvlText w:val="•"/>
      <w:lvlJc w:val="left"/>
      <w:pPr>
        <w:ind w:left="4096" w:hanging="360"/>
      </w:pPr>
      <w:rPr>
        <w:rFonts w:hint="default"/>
      </w:rPr>
    </w:lvl>
    <w:lvl w:ilvl="6" w:tplc="365CD940">
      <w:numFmt w:val="bullet"/>
      <w:lvlText w:val="•"/>
      <w:lvlJc w:val="left"/>
      <w:pPr>
        <w:ind w:left="5142" w:hanging="360"/>
      </w:pPr>
      <w:rPr>
        <w:rFonts w:hint="default"/>
      </w:rPr>
    </w:lvl>
    <w:lvl w:ilvl="7" w:tplc="2CBA42D4">
      <w:numFmt w:val="bullet"/>
      <w:lvlText w:val="•"/>
      <w:lvlJc w:val="left"/>
      <w:pPr>
        <w:ind w:left="6188" w:hanging="360"/>
      </w:pPr>
      <w:rPr>
        <w:rFonts w:hint="default"/>
      </w:rPr>
    </w:lvl>
    <w:lvl w:ilvl="8" w:tplc="4F8293A6">
      <w:numFmt w:val="bullet"/>
      <w:lvlText w:val="•"/>
      <w:lvlJc w:val="left"/>
      <w:pPr>
        <w:ind w:left="7233" w:hanging="360"/>
      </w:pPr>
      <w:rPr>
        <w:rFonts w:hint="default"/>
      </w:rPr>
    </w:lvl>
  </w:abstractNum>
  <w:abstractNum w:abstractNumId="1" w15:restartNumberingAfterBreak="0">
    <w:nsid w:val="389F6B2F"/>
    <w:multiLevelType w:val="hybridMultilevel"/>
    <w:tmpl w:val="91062662"/>
    <w:lvl w:ilvl="0" w:tplc="F6B64718">
      <w:start w:val="1"/>
      <w:numFmt w:val="decimal"/>
      <w:lvlText w:val="%1."/>
      <w:lvlJc w:val="left"/>
      <w:pPr>
        <w:ind w:left="850" w:hanging="349"/>
        <w:jc w:val="left"/>
      </w:pPr>
      <w:rPr>
        <w:rFonts w:hint="default"/>
        <w:spacing w:val="-1"/>
        <w:w w:val="100"/>
      </w:rPr>
    </w:lvl>
    <w:lvl w:ilvl="1" w:tplc="E0EA0A50">
      <w:numFmt w:val="bullet"/>
      <w:lvlText w:val="•"/>
      <w:lvlJc w:val="left"/>
      <w:pPr>
        <w:ind w:left="1752" w:hanging="349"/>
      </w:pPr>
      <w:rPr>
        <w:rFonts w:hint="default"/>
      </w:rPr>
    </w:lvl>
    <w:lvl w:ilvl="2" w:tplc="DAD260A8">
      <w:numFmt w:val="bullet"/>
      <w:lvlText w:val="•"/>
      <w:lvlJc w:val="left"/>
      <w:pPr>
        <w:ind w:left="2644" w:hanging="349"/>
      </w:pPr>
      <w:rPr>
        <w:rFonts w:hint="default"/>
      </w:rPr>
    </w:lvl>
    <w:lvl w:ilvl="3" w:tplc="980A35A4">
      <w:numFmt w:val="bullet"/>
      <w:lvlText w:val="•"/>
      <w:lvlJc w:val="left"/>
      <w:pPr>
        <w:ind w:left="3537" w:hanging="349"/>
      </w:pPr>
      <w:rPr>
        <w:rFonts w:hint="default"/>
      </w:rPr>
    </w:lvl>
    <w:lvl w:ilvl="4" w:tplc="27B00FA0">
      <w:numFmt w:val="bullet"/>
      <w:lvlText w:val="•"/>
      <w:lvlJc w:val="left"/>
      <w:pPr>
        <w:ind w:left="4429" w:hanging="349"/>
      </w:pPr>
      <w:rPr>
        <w:rFonts w:hint="default"/>
      </w:rPr>
    </w:lvl>
    <w:lvl w:ilvl="5" w:tplc="C79E722E">
      <w:numFmt w:val="bullet"/>
      <w:lvlText w:val="•"/>
      <w:lvlJc w:val="left"/>
      <w:pPr>
        <w:ind w:left="5322" w:hanging="349"/>
      </w:pPr>
      <w:rPr>
        <w:rFonts w:hint="default"/>
      </w:rPr>
    </w:lvl>
    <w:lvl w:ilvl="6" w:tplc="F086EF2E">
      <w:numFmt w:val="bullet"/>
      <w:lvlText w:val="•"/>
      <w:lvlJc w:val="left"/>
      <w:pPr>
        <w:ind w:left="6214" w:hanging="349"/>
      </w:pPr>
      <w:rPr>
        <w:rFonts w:hint="default"/>
      </w:rPr>
    </w:lvl>
    <w:lvl w:ilvl="7" w:tplc="5CD011AE">
      <w:numFmt w:val="bullet"/>
      <w:lvlText w:val="•"/>
      <w:lvlJc w:val="left"/>
      <w:pPr>
        <w:ind w:left="7107" w:hanging="349"/>
      </w:pPr>
      <w:rPr>
        <w:rFonts w:hint="default"/>
      </w:rPr>
    </w:lvl>
    <w:lvl w:ilvl="8" w:tplc="A7888E7C">
      <w:numFmt w:val="bullet"/>
      <w:lvlText w:val="•"/>
      <w:lvlJc w:val="left"/>
      <w:pPr>
        <w:ind w:left="7999" w:hanging="349"/>
      </w:pPr>
      <w:rPr>
        <w:rFonts w:hint="default"/>
      </w:rPr>
    </w:lvl>
  </w:abstractNum>
  <w:abstractNum w:abstractNumId="2" w15:restartNumberingAfterBreak="0">
    <w:nsid w:val="429F1807"/>
    <w:multiLevelType w:val="hybridMultilevel"/>
    <w:tmpl w:val="421A579C"/>
    <w:lvl w:ilvl="0" w:tplc="5A00089A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89" w:hanging="360"/>
      </w:pPr>
    </w:lvl>
    <w:lvl w:ilvl="2" w:tplc="0C09001B" w:tentative="1">
      <w:start w:val="1"/>
      <w:numFmt w:val="lowerRoman"/>
      <w:lvlText w:val="%3."/>
      <w:lvlJc w:val="right"/>
      <w:pPr>
        <w:ind w:left="1909" w:hanging="180"/>
      </w:pPr>
    </w:lvl>
    <w:lvl w:ilvl="3" w:tplc="0C09000F" w:tentative="1">
      <w:start w:val="1"/>
      <w:numFmt w:val="decimal"/>
      <w:lvlText w:val="%4."/>
      <w:lvlJc w:val="left"/>
      <w:pPr>
        <w:ind w:left="2629" w:hanging="360"/>
      </w:pPr>
    </w:lvl>
    <w:lvl w:ilvl="4" w:tplc="0C090019" w:tentative="1">
      <w:start w:val="1"/>
      <w:numFmt w:val="lowerLetter"/>
      <w:lvlText w:val="%5."/>
      <w:lvlJc w:val="left"/>
      <w:pPr>
        <w:ind w:left="3349" w:hanging="360"/>
      </w:pPr>
    </w:lvl>
    <w:lvl w:ilvl="5" w:tplc="0C09001B" w:tentative="1">
      <w:start w:val="1"/>
      <w:numFmt w:val="lowerRoman"/>
      <w:lvlText w:val="%6."/>
      <w:lvlJc w:val="right"/>
      <w:pPr>
        <w:ind w:left="4069" w:hanging="180"/>
      </w:pPr>
    </w:lvl>
    <w:lvl w:ilvl="6" w:tplc="0C09000F" w:tentative="1">
      <w:start w:val="1"/>
      <w:numFmt w:val="decimal"/>
      <w:lvlText w:val="%7."/>
      <w:lvlJc w:val="left"/>
      <w:pPr>
        <w:ind w:left="4789" w:hanging="360"/>
      </w:pPr>
    </w:lvl>
    <w:lvl w:ilvl="7" w:tplc="0C090019" w:tentative="1">
      <w:start w:val="1"/>
      <w:numFmt w:val="lowerLetter"/>
      <w:lvlText w:val="%8."/>
      <w:lvlJc w:val="left"/>
      <w:pPr>
        <w:ind w:left="5509" w:hanging="360"/>
      </w:pPr>
    </w:lvl>
    <w:lvl w:ilvl="8" w:tplc="0C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3" w15:restartNumberingAfterBreak="0">
    <w:nsid w:val="48104ECE"/>
    <w:multiLevelType w:val="hybridMultilevel"/>
    <w:tmpl w:val="9906169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A014E57"/>
    <w:multiLevelType w:val="hybridMultilevel"/>
    <w:tmpl w:val="04966D6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B9B"/>
    <w:rsid w:val="00197C30"/>
    <w:rsid w:val="001A214A"/>
    <w:rsid w:val="0021162E"/>
    <w:rsid w:val="00293EF3"/>
    <w:rsid w:val="00294046"/>
    <w:rsid w:val="00346DDF"/>
    <w:rsid w:val="00395475"/>
    <w:rsid w:val="004305B9"/>
    <w:rsid w:val="004A06A6"/>
    <w:rsid w:val="00560BEA"/>
    <w:rsid w:val="007022C2"/>
    <w:rsid w:val="009049C0"/>
    <w:rsid w:val="00932BC1"/>
    <w:rsid w:val="0095171F"/>
    <w:rsid w:val="009742D7"/>
    <w:rsid w:val="00A918F9"/>
    <w:rsid w:val="00B05B9B"/>
    <w:rsid w:val="00B4010C"/>
    <w:rsid w:val="00B80378"/>
    <w:rsid w:val="00CB7DA2"/>
    <w:rsid w:val="00E06402"/>
    <w:rsid w:val="00EE1A16"/>
    <w:rsid w:val="00F3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807266-EC2A-44BD-9328-DFC43F961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1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144"/>
      <w:ind w:left="965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064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640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064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640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504</Words>
  <Characters>3362</Characters>
  <Application>Microsoft Office Word</Application>
  <DocSecurity>0</DocSecurity>
  <Lines>224</Lines>
  <Paragraphs>184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Gowland</dc:creator>
  <cp:lastModifiedBy>Lauren Blyth</cp:lastModifiedBy>
  <cp:revision>2</cp:revision>
  <dcterms:created xsi:type="dcterms:W3CDTF">2018-11-27T04:11:00Z</dcterms:created>
  <dcterms:modified xsi:type="dcterms:W3CDTF">2018-11-27T04:11:00Z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2018-11-22T00:00:00Z</vt:filetime>
  </property>
  <property fmtid="{D5CDD505-2E9C-101B-9397-08002B2CF9AE}" pid="5" name="DWDocAuthor">
    <vt:lpwstr/>
  </property>
  <property fmtid="{D5CDD505-2E9C-101B-9397-08002B2CF9AE}" pid="6" name="DWDocClass">
    <vt:lpwstr/>
  </property>
  <property fmtid="{D5CDD505-2E9C-101B-9397-08002B2CF9AE}" pid="7" name="DWDocClassId">
    <vt:lpwstr/>
  </property>
  <property fmtid="{D5CDD505-2E9C-101B-9397-08002B2CF9AE}" pid="8" name="DWDocPrecis">
    <vt:lpwstr/>
  </property>
  <property fmtid="{D5CDD505-2E9C-101B-9397-08002B2CF9AE}" pid="9" name="DWDocNo">
    <vt:lpwstr/>
  </property>
  <property fmtid="{D5CDD505-2E9C-101B-9397-08002B2CF9AE}" pid="10" name="DWDocSetID">
    <vt:lpwstr/>
  </property>
  <property fmtid="{D5CDD505-2E9C-101B-9397-08002B2CF9AE}" pid="11" name="DWDocType">
    <vt:lpwstr/>
  </property>
  <property fmtid="{D5CDD505-2E9C-101B-9397-08002B2CF9AE}" pid="12" name="DWDocVersion">
    <vt:lpwstr/>
  </property>
</Properties>
</file>